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66676D3E" w:rsidR="00A86A5F" w:rsidRPr="007D0691" w:rsidRDefault="00D05E71" w:rsidP="00E526F8">
      <w:pPr>
        <w:pStyle w:val="p1"/>
        <w:ind w:left="-720"/>
        <w:jc w:val="center"/>
        <w:rPr>
          <w:sz w:val="22"/>
          <w:szCs w:val="22"/>
        </w:rPr>
      </w:pPr>
      <w:r>
        <w:rPr>
          <w:b/>
          <w:bCs/>
          <w:sz w:val="22"/>
          <w:szCs w:val="22"/>
        </w:rPr>
        <w:t xml:space="preserve">2024-2025 </w:t>
      </w:r>
      <w:r w:rsidR="00B15EAC">
        <w:rPr>
          <w:b/>
          <w:bCs/>
          <w:sz w:val="22"/>
          <w:szCs w:val="22"/>
        </w:rPr>
        <w:t xml:space="preserve">Year </w:t>
      </w:r>
      <w:r w:rsidR="00D65217">
        <w:rPr>
          <w:b/>
          <w:bCs/>
          <w:sz w:val="22"/>
          <w:szCs w:val="22"/>
        </w:rPr>
        <w:t>12</w:t>
      </w:r>
      <w:r w:rsidR="00E526F8">
        <w:rPr>
          <w:b/>
          <w:bCs/>
          <w:sz w:val="22"/>
          <w:szCs w:val="22"/>
        </w:rPr>
        <w:t xml:space="preserve"> Curriculum and Assessment Plan for S</w:t>
      </w:r>
      <w:r w:rsidR="00D65217">
        <w:rPr>
          <w:b/>
          <w:bCs/>
          <w:sz w:val="22"/>
          <w:szCs w:val="22"/>
        </w:rPr>
        <w:t>ociology</w:t>
      </w:r>
      <w:r w:rsidR="00674E9E">
        <w:rPr>
          <w:b/>
          <w:bCs/>
          <w:sz w:val="22"/>
          <w:szCs w:val="22"/>
        </w:rPr>
        <w:t xml:space="preserve"> </w:t>
      </w:r>
      <w:r w:rsidR="001D15B3">
        <w:rPr>
          <w:b/>
          <w:bCs/>
          <w:sz w:val="22"/>
          <w:szCs w:val="22"/>
        </w:rPr>
        <w:t xml:space="preserve">Paper </w:t>
      </w:r>
      <w:r w:rsidR="006D138E">
        <w:rPr>
          <w:b/>
          <w:bCs/>
          <w:sz w:val="22"/>
          <w:szCs w:val="22"/>
        </w:rPr>
        <w:t>2</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E526F8" w:rsidRPr="00F74BA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273D8F65" w14:textId="77777777" w:rsidR="00E526F8" w:rsidRPr="00F74BAA" w:rsidRDefault="00E526F8" w:rsidP="00E526F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promote deep learning of sociology. By the end of the academic year students will:</w:t>
            </w:r>
          </w:p>
          <w:p w14:paraId="0A187A12" w14:textId="77777777" w:rsidR="00B56568" w:rsidRPr="00F74BAA" w:rsidRDefault="00B56568" w:rsidP="00E526F8">
            <w:pPr>
              <w:spacing w:after="0" w:line="240" w:lineRule="auto"/>
              <w:rPr>
                <w:rFonts w:ascii="Century Gothic" w:eastAsia="Century Gothic" w:hAnsi="Century Gothic" w:cs="Century Gothic"/>
                <w:b/>
                <w:sz w:val="20"/>
                <w:szCs w:val="20"/>
                <w:shd w:val="clear" w:color="auto" w:fill="FCE5CD"/>
              </w:rPr>
            </w:pPr>
          </w:p>
          <w:p w14:paraId="7CAC0566" w14:textId="77777777" w:rsidR="00D624FE" w:rsidRDefault="00D624FE" w:rsidP="00D624FE">
            <w:pPr>
              <w:rPr>
                <w:rFonts w:ascii="Century Gothic" w:hAnsi="Century Gothic"/>
                <w:iCs/>
                <w:color w:val="000000" w:themeColor="text1"/>
                <w:sz w:val="20"/>
                <w:szCs w:val="20"/>
              </w:rPr>
            </w:pPr>
            <w:r>
              <w:rPr>
                <w:rFonts w:ascii="Century Gothic" w:hAnsi="Century Gothic"/>
                <w:iCs/>
                <w:color w:val="000000" w:themeColor="text1"/>
                <w:sz w:val="20"/>
                <w:szCs w:val="20"/>
              </w:rPr>
              <w:t>Understand the main patterns and trends in social inequality related to: social class, gender, ethnicity and age.</w:t>
            </w:r>
          </w:p>
          <w:p w14:paraId="767176D8" w14:textId="77777777" w:rsidR="00D624FE" w:rsidRDefault="00D624FE" w:rsidP="00D624FE">
            <w:pPr>
              <w:rPr>
                <w:rFonts w:ascii="Century Gothic" w:hAnsi="Century Gothic"/>
                <w:iCs/>
                <w:color w:val="000000" w:themeColor="text1"/>
                <w:sz w:val="20"/>
                <w:szCs w:val="20"/>
              </w:rPr>
            </w:pPr>
            <w:r>
              <w:rPr>
                <w:rFonts w:ascii="Century Gothic" w:hAnsi="Century Gothic"/>
                <w:iCs/>
                <w:color w:val="000000" w:themeColor="text1"/>
                <w:sz w:val="20"/>
                <w:szCs w:val="20"/>
              </w:rPr>
              <w:t>Apply key sociological theory to these social inequalities successfully as well as analysing and evaluating each theory.</w:t>
            </w:r>
          </w:p>
          <w:p w14:paraId="42D1E262" w14:textId="77777777" w:rsidR="00D624FE" w:rsidRDefault="00D624FE" w:rsidP="00D624FE">
            <w:pPr>
              <w:rPr>
                <w:rFonts w:ascii="Century Gothic" w:hAnsi="Century Gothic"/>
                <w:iCs/>
                <w:color w:val="000000" w:themeColor="text1"/>
                <w:sz w:val="20"/>
                <w:szCs w:val="20"/>
              </w:rPr>
            </w:pPr>
            <w:r>
              <w:rPr>
                <w:rFonts w:ascii="Century Gothic" w:hAnsi="Century Gothic"/>
                <w:iCs/>
                <w:color w:val="000000" w:themeColor="text1"/>
                <w:sz w:val="20"/>
                <w:szCs w:val="20"/>
              </w:rPr>
              <w:t>Apply key research methods to key social factors that link to inequality in society.</w:t>
            </w:r>
          </w:p>
          <w:p w14:paraId="7AB2C17D" w14:textId="002C6957" w:rsidR="00D624FE" w:rsidRPr="00D624FE" w:rsidRDefault="00D624FE" w:rsidP="00D624FE">
            <w:pPr>
              <w:rPr>
                <w:rFonts w:ascii="Century Gothic" w:hAnsi="Century Gothic"/>
                <w:iCs/>
                <w:color w:val="000000" w:themeColor="text1"/>
                <w:sz w:val="20"/>
                <w:szCs w:val="20"/>
              </w:rPr>
            </w:pPr>
            <w:r w:rsidRPr="00D624FE">
              <w:rPr>
                <w:rFonts w:ascii="Century Gothic" w:hAnsi="Century Gothic"/>
                <w:iCs/>
                <w:color w:val="000000" w:themeColor="text1"/>
                <w:sz w:val="20"/>
                <w:szCs w:val="20"/>
              </w:rPr>
              <w:t xml:space="preserve">Paper 2 begins with Social inequality, which is section B, rather than section A research methods. This is to boost pupil engagement and to give them a better foundation to apply research methods to. </w:t>
            </w:r>
          </w:p>
          <w:p w14:paraId="0C99F31F" w14:textId="03DCF453" w:rsidR="00B56568" w:rsidRPr="00F74BAA" w:rsidRDefault="00D624FE" w:rsidP="00D624FE">
            <w:pPr>
              <w:spacing w:after="0"/>
              <w:rPr>
                <w:rFonts w:ascii="Century Gothic" w:eastAsia="Century Gothic" w:hAnsi="Century Gothic" w:cs="Century Gothic"/>
                <w:sz w:val="20"/>
                <w:szCs w:val="20"/>
              </w:rPr>
            </w:pPr>
            <w:r w:rsidRPr="00D624FE">
              <w:rPr>
                <w:rFonts w:ascii="Century Gothic" w:hAnsi="Century Gothic"/>
                <w:iCs/>
                <w:color w:val="000000" w:themeColor="text1"/>
                <w:sz w:val="20"/>
                <w:szCs w:val="20"/>
              </w:rPr>
              <w:t>Paper 2 is taught alongside Paper 1, this enables learners to gain a greater understanding of sociological perspectives and inequality which will feed into topics on paper 1 of the exam specification.</w:t>
            </w: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3DE3A4A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4A0D36" w:rsidRPr="00F74BAA">
              <w:rPr>
                <w:rFonts w:ascii="Century Gothic" w:eastAsia="Century Gothic" w:hAnsi="Century Gothic" w:cs="Century Gothic"/>
                <w:b/>
                <w:sz w:val="20"/>
                <w:szCs w:val="20"/>
                <w:shd w:val="clear" w:color="auto" w:fill="FFF2CC"/>
              </w:rPr>
              <w:t>Social</w:t>
            </w:r>
            <w:r w:rsidR="00D20DA2">
              <w:rPr>
                <w:rFonts w:ascii="Century Gothic" w:eastAsia="Century Gothic" w:hAnsi="Century Gothic" w:cs="Century Gothic"/>
                <w:b/>
                <w:sz w:val="20"/>
                <w:szCs w:val="20"/>
                <w:shd w:val="clear" w:color="auto" w:fill="FFF2CC"/>
              </w:rPr>
              <w:t xml:space="preserve"> inequalities: social class</w:t>
            </w:r>
          </w:p>
          <w:p w14:paraId="5D37641B" w14:textId="77777777" w:rsidR="00E526F8" w:rsidRPr="00F74BAA" w:rsidRDefault="00E526F8">
            <w:pPr>
              <w:spacing w:after="0" w:line="240" w:lineRule="auto"/>
              <w:rPr>
                <w:rFonts w:ascii="Century Gothic" w:eastAsia="Century Gothic" w:hAnsi="Century Gothic" w:cs="Century Gothic"/>
                <w:sz w:val="20"/>
                <w:szCs w:val="20"/>
              </w:rPr>
            </w:pPr>
          </w:p>
          <w:p w14:paraId="0AFD8466" w14:textId="13A994F8" w:rsidR="00F659D7"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71ADCD40" w14:textId="77777777" w:rsidR="00D20DA2" w:rsidRPr="00D20DA2" w:rsidRDefault="00D20DA2" w:rsidP="00D20DA2">
            <w:pPr>
              <w:rPr>
                <w:rFonts w:ascii="Century Gothic" w:hAnsi="Century Gothic"/>
                <w:sz w:val="20"/>
                <w:szCs w:val="20"/>
              </w:rPr>
            </w:pPr>
            <w:r w:rsidRPr="00D20DA2">
              <w:rPr>
                <w:rFonts w:ascii="Century Gothic" w:hAnsi="Century Gothic"/>
                <w:sz w:val="20"/>
                <w:szCs w:val="20"/>
              </w:rPr>
              <w:t>What the main patterns and trends are in social inequality related to social class</w:t>
            </w:r>
          </w:p>
          <w:p w14:paraId="33A80E81" w14:textId="77777777" w:rsidR="00D20DA2" w:rsidRPr="00D20DA2" w:rsidRDefault="00D20DA2" w:rsidP="00D20DA2">
            <w:pPr>
              <w:rPr>
                <w:rFonts w:ascii="Century Gothic" w:hAnsi="Century Gothic"/>
                <w:sz w:val="20"/>
                <w:szCs w:val="20"/>
              </w:rPr>
            </w:pPr>
            <w:r w:rsidRPr="00D20DA2">
              <w:rPr>
                <w:rFonts w:ascii="Century Gothic" w:hAnsi="Century Gothic"/>
                <w:sz w:val="20"/>
                <w:szCs w:val="20"/>
              </w:rPr>
              <w:t>How patterns and trends in social class inequality can be explained using key sociological explanations: functionalism, Marxism, Weberian, feminism, postmodernism and New Right.</w:t>
            </w:r>
          </w:p>
          <w:p w14:paraId="6BC4A2FE" w14:textId="77777777" w:rsidR="00D20DA2" w:rsidRPr="00F74BAA" w:rsidRDefault="00D20DA2">
            <w:pPr>
              <w:spacing w:after="0" w:line="240" w:lineRule="auto"/>
              <w:rPr>
                <w:rFonts w:ascii="Century Gothic" w:eastAsia="Century Gothic" w:hAnsi="Century Gothic" w:cs="Century Gothic"/>
                <w:b/>
                <w:sz w:val="20"/>
                <w:szCs w:val="20"/>
              </w:rPr>
            </w:pPr>
          </w:p>
          <w:p w14:paraId="074A5B8E" w14:textId="77777777" w:rsidR="00E526F8" w:rsidRPr="00F74BAA" w:rsidRDefault="00E526F8">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68171D5F" w14:textId="0735C57F" w:rsidR="0046379D" w:rsidRPr="00F74BAA" w:rsidRDefault="0046379D">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 xml:space="preserve">Retrieval tasks </w:t>
            </w:r>
            <w:r w:rsidR="006724DC" w:rsidRPr="00F74BAA">
              <w:rPr>
                <w:rFonts w:ascii="Century Gothic" w:eastAsia="Century Gothic" w:hAnsi="Century Gothic" w:cs="Century Gothic"/>
                <w:bCs/>
                <w:sz w:val="20"/>
                <w:szCs w:val="20"/>
              </w:rPr>
              <w:t>and knowledge quizzes</w:t>
            </w:r>
          </w:p>
          <w:p w14:paraId="3BBA2EEB" w14:textId="4AA6FA2D" w:rsidR="00E526F8" w:rsidRPr="00F74BAA" w:rsidRDefault="00E526F8">
            <w:pPr>
              <w:spacing w:after="0" w:line="240" w:lineRule="auto"/>
              <w:rPr>
                <w:rFonts w:ascii="Century Gothic" w:eastAsia="Century Gothic" w:hAnsi="Century Gothic" w:cs="Century Gothic"/>
                <w:sz w:val="20"/>
                <w:szCs w:val="20"/>
              </w:rPr>
            </w:pPr>
          </w:p>
          <w:p w14:paraId="02D874E8" w14:textId="77777777" w:rsidR="00E526F8" w:rsidRPr="00F74BAA" w:rsidRDefault="00E526F8">
            <w:pPr>
              <w:spacing w:after="0" w:line="240" w:lineRule="auto"/>
              <w:rPr>
                <w:rFonts w:ascii="Century Gothic" w:eastAsia="Century Gothic" w:hAnsi="Century Gothic" w:cs="Century Gothic"/>
                <w:sz w:val="20"/>
                <w:szCs w:val="20"/>
              </w:rPr>
            </w:pPr>
          </w:p>
          <w:p w14:paraId="70A6C243"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495E636E" w14:textId="34171D54" w:rsidR="00D624FE" w:rsidRPr="00F74BAA" w:rsidRDefault="00D624FE" w:rsidP="00D624FE">
            <w:pPr>
              <w:spacing w:after="0" w:line="240" w:lineRule="auto"/>
              <w:rPr>
                <w:rFonts w:ascii="Century Gothic" w:eastAsia="Century Gothic" w:hAnsi="Century Gothic" w:cs="Century Gothic"/>
                <w:sz w:val="20"/>
                <w:szCs w:val="20"/>
              </w:rPr>
            </w:pPr>
          </w:p>
          <w:p w14:paraId="038CD28A" w14:textId="259A1053" w:rsidR="00323401" w:rsidRPr="00323401" w:rsidRDefault="00323401" w:rsidP="00323401">
            <w:pPr>
              <w:rPr>
                <w:rFonts w:ascii="Century Gothic" w:hAnsi="Century Gothic"/>
                <w:sz w:val="20"/>
                <w:szCs w:val="20"/>
              </w:rPr>
            </w:pPr>
            <w:r w:rsidRPr="00323401">
              <w:rPr>
                <w:rFonts w:ascii="Century Gothic" w:hAnsi="Century Gothic"/>
                <w:sz w:val="20"/>
                <w:szCs w:val="20"/>
              </w:rPr>
              <w:t>Students are able to consider the main patterns and trends in relation to social class and work/employment.</w:t>
            </w:r>
          </w:p>
          <w:p w14:paraId="4C75AF81" w14:textId="21ABFE32" w:rsidR="00323401" w:rsidRPr="00323401" w:rsidRDefault="00323401" w:rsidP="00323401">
            <w:pPr>
              <w:rPr>
                <w:rFonts w:ascii="Century Gothic" w:hAnsi="Century Gothic"/>
                <w:sz w:val="20"/>
                <w:szCs w:val="20"/>
              </w:rPr>
            </w:pPr>
            <w:r w:rsidRPr="00323401">
              <w:rPr>
                <w:rFonts w:ascii="Century Gothic" w:hAnsi="Century Gothic"/>
                <w:sz w:val="20"/>
                <w:szCs w:val="20"/>
              </w:rPr>
              <w:t>Students can provide evidence of social class inequalities from a range of areas of social life and consider how social class inequalities affect life chances.</w:t>
            </w:r>
          </w:p>
          <w:p w14:paraId="59DACA9E" w14:textId="77777777" w:rsidR="00323401" w:rsidRPr="00323401" w:rsidRDefault="00323401" w:rsidP="00323401">
            <w:pPr>
              <w:rPr>
                <w:rFonts w:ascii="Century Gothic" w:hAnsi="Century Gothic"/>
                <w:sz w:val="20"/>
                <w:szCs w:val="20"/>
              </w:rPr>
            </w:pPr>
            <w:r w:rsidRPr="00323401">
              <w:rPr>
                <w:rFonts w:ascii="Century Gothic" w:hAnsi="Century Gothic"/>
                <w:sz w:val="20"/>
                <w:szCs w:val="20"/>
              </w:rPr>
              <w:t>Students understand the distinctive concepts and ideas associated with each theory.</w:t>
            </w:r>
          </w:p>
          <w:p w14:paraId="2AFC877D" w14:textId="08E690CA" w:rsidR="00DB3A24" w:rsidRPr="00F74BAA" w:rsidRDefault="00DB3A24">
            <w:pPr>
              <w:spacing w:after="0" w:line="240" w:lineRule="auto"/>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692A076B"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sociological material </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2C7EDE7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2: </w:t>
            </w:r>
            <w:r w:rsidR="00D20DA2" w:rsidRPr="00F74BAA">
              <w:rPr>
                <w:rFonts w:ascii="Century Gothic" w:eastAsia="Century Gothic" w:hAnsi="Century Gothic" w:cs="Century Gothic"/>
                <w:b/>
                <w:sz w:val="20"/>
                <w:szCs w:val="20"/>
                <w:shd w:val="clear" w:color="auto" w:fill="FFF2CC"/>
              </w:rPr>
              <w:t>Social</w:t>
            </w:r>
            <w:r w:rsidR="00D20DA2">
              <w:rPr>
                <w:rFonts w:ascii="Century Gothic" w:eastAsia="Century Gothic" w:hAnsi="Century Gothic" w:cs="Century Gothic"/>
                <w:b/>
                <w:sz w:val="20"/>
                <w:szCs w:val="20"/>
                <w:shd w:val="clear" w:color="auto" w:fill="FFF2CC"/>
              </w:rPr>
              <w:t xml:space="preserve"> inequalities: Gender</w:t>
            </w:r>
          </w:p>
          <w:p w14:paraId="02D65EE2" w14:textId="77777777" w:rsidR="00E526F8" w:rsidRPr="00F74BAA" w:rsidRDefault="00E526F8">
            <w:pPr>
              <w:spacing w:after="0" w:line="240" w:lineRule="auto"/>
              <w:rPr>
                <w:rFonts w:ascii="Century Gothic" w:eastAsia="Century Gothic" w:hAnsi="Century Gothic" w:cs="Century Gothic"/>
                <w:sz w:val="20"/>
                <w:szCs w:val="20"/>
              </w:rPr>
            </w:pPr>
          </w:p>
          <w:p w14:paraId="621A9BC3" w14:textId="27A0E539" w:rsidR="00F659D7"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4AE93511" w14:textId="77777777" w:rsidR="00D20DA2" w:rsidRPr="00D20DA2" w:rsidRDefault="00D20DA2" w:rsidP="00D20DA2">
            <w:pPr>
              <w:rPr>
                <w:rFonts w:ascii="Century Gothic" w:hAnsi="Century Gothic"/>
                <w:sz w:val="20"/>
                <w:szCs w:val="20"/>
              </w:rPr>
            </w:pPr>
            <w:r w:rsidRPr="00D20DA2">
              <w:rPr>
                <w:rFonts w:ascii="Century Gothic" w:hAnsi="Century Gothic"/>
                <w:sz w:val="20"/>
                <w:szCs w:val="20"/>
              </w:rPr>
              <w:t>What the main patterns and trends are in social inequality related to gender</w:t>
            </w:r>
          </w:p>
          <w:p w14:paraId="6FA599D3" w14:textId="77777777" w:rsidR="00D20DA2" w:rsidRPr="00D20DA2" w:rsidRDefault="00D20DA2" w:rsidP="00D20DA2">
            <w:pPr>
              <w:rPr>
                <w:rFonts w:ascii="Century Gothic" w:hAnsi="Century Gothic"/>
                <w:sz w:val="20"/>
                <w:szCs w:val="20"/>
              </w:rPr>
            </w:pPr>
            <w:r w:rsidRPr="00D20DA2">
              <w:rPr>
                <w:rFonts w:ascii="Century Gothic" w:hAnsi="Century Gothic"/>
                <w:sz w:val="20"/>
                <w:szCs w:val="20"/>
              </w:rPr>
              <w:t xml:space="preserve">How patterns and trends in gender inequality can be explained using key sociological explanations: functionalism, Marxism, Weber, New Right, liberal feminism, Marxist feminism, radical feminism, Sylvia </w:t>
            </w:r>
            <w:proofErr w:type="spellStart"/>
            <w:r w:rsidRPr="00D20DA2">
              <w:rPr>
                <w:rFonts w:ascii="Century Gothic" w:hAnsi="Century Gothic"/>
                <w:sz w:val="20"/>
                <w:szCs w:val="20"/>
              </w:rPr>
              <w:t>Walby</w:t>
            </w:r>
            <w:proofErr w:type="spellEnd"/>
            <w:r w:rsidRPr="00D20DA2">
              <w:rPr>
                <w:rFonts w:ascii="Century Gothic" w:hAnsi="Century Gothic"/>
                <w:sz w:val="20"/>
                <w:szCs w:val="20"/>
              </w:rPr>
              <w:t xml:space="preserve"> and Catherine Hakim.</w:t>
            </w:r>
          </w:p>
          <w:p w14:paraId="1FB49681" w14:textId="77777777" w:rsidR="00806F17" w:rsidRPr="00F74BAA" w:rsidRDefault="00806F17">
            <w:pPr>
              <w:spacing w:after="0" w:line="240" w:lineRule="auto"/>
              <w:rPr>
                <w:rFonts w:ascii="Century Gothic" w:eastAsia="Century Gothic" w:hAnsi="Century Gothic" w:cs="Century Gothic"/>
                <w:bCs/>
                <w:sz w:val="20"/>
                <w:szCs w:val="20"/>
              </w:rPr>
            </w:pPr>
          </w:p>
          <w:p w14:paraId="053033D6" w14:textId="77777777" w:rsidR="00E526F8" w:rsidRPr="00F74BAA" w:rsidRDefault="00E526F8" w:rsidP="00AE0AD4">
            <w:pPr>
              <w:spacing w:after="0" w:line="240" w:lineRule="auto"/>
              <w:rPr>
                <w:rFonts w:ascii="Century Gothic" w:eastAsia="Century Gothic" w:hAnsi="Century Gothic" w:cs="Century Gothic"/>
                <w:b/>
                <w:sz w:val="20"/>
                <w:szCs w:val="20"/>
              </w:rPr>
            </w:pPr>
          </w:p>
          <w:p w14:paraId="0097F875" w14:textId="6398E4E2" w:rsidR="006724DC"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79C7D485" w14:textId="77777777" w:rsidR="006724DC" w:rsidRPr="00F74BAA" w:rsidRDefault="006724DC" w:rsidP="006724DC">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2429FC7C" w14:textId="77777777" w:rsidR="006724DC" w:rsidRPr="00F74BAA" w:rsidRDefault="006724DC">
            <w:pPr>
              <w:spacing w:after="0" w:line="240" w:lineRule="auto"/>
              <w:rPr>
                <w:rFonts w:ascii="Century Gothic" w:eastAsia="Century Gothic" w:hAnsi="Century Gothic" w:cs="Century Gothic"/>
                <w:b/>
                <w:sz w:val="20"/>
                <w:szCs w:val="20"/>
              </w:rPr>
            </w:pPr>
          </w:p>
          <w:p w14:paraId="5304E9D0" w14:textId="77777777" w:rsidR="00E526F8" w:rsidRPr="00F74BAA" w:rsidRDefault="00E526F8">
            <w:pPr>
              <w:spacing w:after="0" w:line="240" w:lineRule="auto"/>
              <w:rPr>
                <w:rFonts w:ascii="Century Gothic" w:eastAsia="Century Gothic" w:hAnsi="Century Gothic" w:cs="Century Gothic"/>
                <w:sz w:val="20"/>
                <w:szCs w:val="20"/>
              </w:rPr>
            </w:pPr>
          </w:p>
          <w:p w14:paraId="72AE78F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0EB6CED4" w14:textId="2F24D956" w:rsidR="00D624FE" w:rsidRPr="00323401" w:rsidRDefault="00D624FE" w:rsidP="00D624FE">
            <w:pPr>
              <w:rPr>
                <w:rFonts w:ascii="Century Gothic" w:hAnsi="Century Gothic"/>
                <w:sz w:val="20"/>
                <w:szCs w:val="20"/>
              </w:rPr>
            </w:pPr>
            <w:r w:rsidRPr="00323401">
              <w:rPr>
                <w:rFonts w:ascii="Century Gothic" w:hAnsi="Century Gothic"/>
                <w:sz w:val="20"/>
                <w:szCs w:val="20"/>
              </w:rPr>
              <w:t>Students are able to consider the main patterns and trends in relation to gender and work/employment.</w:t>
            </w:r>
          </w:p>
          <w:p w14:paraId="6164B352" w14:textId="77777777" w:rsidR="00D624FE" w:rsidRPr="00323401" w:rsidRDefault="00D624FE" w:rsidP="00D624FE">
            <w:pPr>
              <w:rPr>
                <w:rFonts w:ascii="Century Gothic" w:hAnsi="Century Gothic"/>
                <w:sz w:val="20"/>
                <w:szCs w:val="20"/>
              </w:rPr>
            </w:pPr>
            <w:r w:rsidRPr="00323401">
              <w:rPr>
                <w:rFonts w:ascii="Century Gothic" w:hAnsi="Century Gothic"/>
                <w:sz w:val="20"/>
                <w:szCs w:val="20"/>
              </w:rPr>
              <w:t>Students can provide evidence of gender inequalities from a range of areas of social life and consider how gender inequalities affect life chances.</w:t>
            </w:r>
          </w:p>
          <w:p w14:paraId="07A217D1" w14:textId="74D64D70" w:rsidR="00D624FE" w:rsidRPr="00323401" w:rsidRDefault="00D624FE" w:rsidP="00D624FE">
            <w:pPr>
              <w:rPr>
                <w:rFonts w:ascii="Century Gothic" w:hAnsi="Century Gothic"/>
                <w:sz w:val="20"/>
                <w:szCs w:val="20"/>
              </w:rPr>
            </w:pPr>
            <w:r w:rsidRPr="00323401">
              <w:rPr>
                <w:rFonts w:ascii="Century Gothic" w:hAnsi="Century Gothic"/>
                <w:sz w:val="20"/>
                <w:szCs w:val="20"/>
              </w:rPr>
              <w:t>Students understand the distinctive concepts and ideas associated with each theory.</w:t>
            </w:r>
          </w:p>
          <w:p w14:paraId="2105C7BA" w14:textId="75CCE113" w:rsidR="007C2408" w:rsidRPr="00F74BAA" w:rsidRDefault="007C2408">
            <w:pPr>
              <w:spacing w:after="0" w:line="240" w:lineRule="auto"/>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4DC00AEB" w:rsidR="00E526F8" w:rsidRPr="00F74BAA" w:rsidRDefault="00BA6D6A"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Application of sociological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4D2FFF1B"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D20DA2" w:rsidRPr="00F74BAA">
              <w:rPr>
                <w:rFonts w:ascii="Century Gothic" w:eastAsia="Century Gothic" w:hAnsi="Century Gothic" w:cs="Century Gothic"/>
                <w:b/>
                <w:sz w:val="20"/>
                <w:szCs w:val="20"/>
                <w:shd w:val="clear" w:color="auto" w:fill="FFF2CC"/>
              </w:rPr>
              <w:t>Social</w:t>
            </w:r>
            <w:r w:rsidR="00D20DA2">
              <w:rPr>
                <w:rFonts w:ascii="Century Gothic" w:eastAsia="Century Gothic" w:hAnsi="Century Gothic" w:cs="Century Gothic"/>
                <w:b/>
                <w:sz w:val="20"/>
                <w:szCs w:val="20"/>
                <w:shd w:val="clear" w:color="auto" w:fill="FFF2CC"/>
              </w:rPr>
              <w:t xml:space="preserve"> inequalities: Ethnicity</w:t>
            </w: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1019DEE1"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0B81BC45" w14:textId="77777777" w:rsidR="000F51D2" w:rsidRPr="000F51D2" w:rsidRDefault="000F51D2" w:rsidP="000F51D2">
            <w:pPr>
              <w:rPr>
                <w:rFonts w:ascii="Century Gothic" w:hAnsi="Century Gothic"/>
                <w:sz w:val="20"/>
                <w:szCs w:val="20"/>
              </w:rPr>
            </w:pPr>
            <w:r w:rsidRPr="000F51D2">
              <w:rPr>
                <w:rFonts w:ascii="Century Gothic" w:hAnsi="Century Gothic"/>
                <w:sz w:val="20"/>
                <w:szCs w:val="20"/>
              </w:rPr>
              <w:t>What the main patterns and trends are in social inequality related to ethnicity</w:t>
            </w:r>
          </w:p>
          <w:p w14:paraId="0B206A7A" w14:textId="77777777" w:rsidR="000F51D2" w:rsidRPr="000F51D2" w:rsidRDefault="000F51D2" w:rsidP="000F51D2">
            <w:pPr>
              <w:rPr>
                <w:rFonts w:ascii="Century Gothic" w:hAnsi="Century Gothic"/>
                <w:sz w:val="20"/>
                <w:szCs w:val="20"/>
              </w:rPr>
            </w:pPr>
            <w:r w:rsidRPr="000F51D2">
              <w:rPr>
                <w:rFonts w:ascii="Century Gothic" w:hAnsi="Century Gothic"/>
                <w:sz w:val="20"/>
                <w:szCs w:val="20"/>
              </w:rPr>
              <w:t>How patterns and trends in ethnicity inequality can be explained using key sociological explanations: functionalism, Marxism, Weber, New Right and Black feminism.</w:t>
            </w:r>
          </w:p>
          <w:p w14:paraId="4BD2C604" w14:textId="77777777" w:rsidR="00580536" w:rsidRPr="00F74BAA" w:rsidRDefault="00580536" w:rsidP="00904480">
            <w:pPr>
              <w:spacing w:after="0"/>
              <w:rPr>
                <w:rFonts w:ascii="Century Gothic" w:hAnsi="Century Gothic"/>
                <w:sz w:val="20"/>
                <w:szCs w:val="20"/>
              </w:rPr>
            </w:pPr>
          </w:p>
          <w:p w14:paraId="4D4774F3" w14:textId="77777777" w:rsidR="00E526F8" w:rsidRPr="00F74BAA" w:rsidRDefault="00E526F8">
            <w:pPr>
              <w:spacing w:after="0" w:line="240" w:lineRule="auto"/>
              <w:rPr>
                <w:rFonts w:ascii="Century Gothic" w:eastAsia="Century Gothic" w:hAnsi="Century Gothic" w:cs="Century Gothic"/>
                <w:sz w:val="20"/>
                <w:szCs w:val="20"/>
              </w:rPr>
            </w:pPr>
          </w:p>
          <w:p w14:paraId="0C662B5F" w14:textId="3F2E6F7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5A456F86"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45059A77" w14:textId="34D447AA" w:rsidR="00E526F8" w:rsidRPr="00F74BAA" w:rsidRDefault="00E526F8">
            <w:pPr>
              <w:spacing w:after="0" w:line="240" w:lineRule="auto"/>
              <w:rPr>
                <w:rFonts w:ascii="Century Gothic" w:eastAsia="Century Gothic" w:hAnsi="Century Gothic" w:cs="Century Gothic"/>
                <w:sz w:val="20"/>
                <w:szCs w:val="20"/>
              </w:rPr>
            </w:pPr>
          </w:p>
          <w:p w14:paraId="4ECE1262" w14:textId="77777777" w:rsidR="00894209" w:rsidRPr="00F74BAA" w:rsidRDefault="00894209">
            <w:pPr>
              <w:spacing w:after="0" w:line="240" w:lineRule="auto"/>
              <w:rPr>
                <w:rFonts w:ascii="Century Gothic" w:eastAsia="Century Gothic" w:hAnsi="Century Gothic" w:cs="Century Gothic"/>
                <w:sz w:val="20"/>
                <w:szCs w:val="20"/>
              </w:rPr>
            </w:pPr>
          </w:p>
          <w:p w14:paraId="464B92E1" w14:textId="77777777"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5E438DE4" w14:textId="281A362F" w:rsidR="00323401" w:rsidRPr="00323401" w:rsidRDefault="00323401" w:rsidP="00323401">
            <w:pPr>
              <w:rPr>
                <w:rFonts w:ascii="Century Gothic" w:hAnsi="Century Gothic"/>
                <w:sz w:val="20"/>
                <w:szCs w:val="20"/>
              </w:rPr>
            </w:pPr>
            <w:r w:rsidRPr="00323401">
              <w:rPr>
                <w:rFonts w:ascii="Century Gothic" w:hAnsi="Century Gothic"/>
                <w:sz w:val="20"/>
                <w:szCs w:val="20"/>
              </w:rPr>
              <w:t xml:space="preserve">Students are able to consider the main patterns and trends in relation to </w:t>
            </w:r>
            <w:r>
              <w:rPr>
                <w:rFonts w:ascii="Century Gothic" w:hAnsi="Century Gothic"/>
                <w:sz w:val="20"/>
                <w:szCs w:val="20"/>
              </w:rPr>
              <w:t>ethnicity</w:t>
            </w:r>
            <w:r w:rsidRPr="00323401">
              <w:rPr>
                <w:rFonts w:ascii="Century Gothic" w:hAnsi="Century Gothic"/>
                <w:sz w:val="20"/>
                <w:szCs w:val="20"/>
              </w:rPr>
              <w:t xml:space="preserve"> and work/employment.</w:t>
            </w:r>
          </w:p>
          <w:p w14:paraId="60A759D7" w14:textId="4F139C1B" w:rsidR="00323401" w:rsidRPr="00323401" w:rsidRDefault="00323401" w:rsidP="00323401">
            <w:pPr>
              <w:rPr>
                <w:rFonts w:ascii="Century Gothic" w:hAnsi="Century Gothic"/>
                <w:sz w:val="20"/>
                <w:szCs w:val="20"/>
              </w:rPr>
            </w:pPr>
            <w:r w:rsidRPr="00323401">
              <w:rPr>
                <w:rFonts w:ascii="Century Gothic" w:hAnsi="Century Gothic"/>
                <w:sz w:val="20"/>
                <w:szCs w:val="20"/>
              </w:rPr>
              <w:t xml:space="preserve">Students can provide evidence of </w:t>
            </w:r>
            <w:r>
              <w:rPr>
                <w:rFonts w:ascii="Century Gothic" w:hAnsi="Century Gothic"/>
                <w:sz w:val="20"/>
                <w:szCs w:val="20"/>
              </w:rPr>
              <w:t xml:space="preserve">ethnicity </w:t>
            </w:r>
            <w:r w:rsidRPr="00323401">
              <w:rPr>
                <w:rFonts w:ascii="Century Gothic" w:hAnsi="Century Gothic"/>
                <w:sz w:val="20"/>
                <w:szCs w:val="20"/>
              </w:rPr>
              <w:t xml:space="preserve">inequalities from a range of areas of social life and consider how </w:t>
            </w:r>
            <w:r>
              <w:rPr>
                <w:rFonts w:ascii="Century Gothic" w:hAnsi="Century Gothic"/>
                <w:sz w:val="20"/>
                <w:szCs w:val="20"/>
              </w:rPr>
              <w:t>ethnicity</w:t>
            </w:r>
            <w:r w:rsidRPr="00323401">
              <w:rPr>
                <w:rFonts w:ascii="Century Gothic" w:hAnsi="Century Gothic"/>
                <w:sz w:val="20"/>
                <w:szCs w:val="20"/>
              </w:rPr>
              <w:t xml:space="preserve"> inequalities affect life chances.</w:t>
            </w:r>
          </w:p>
          <w:p w14:paraId="0F2E6A2B" w14:textId="77777777" w:rsidR="00323401" w:rsidRPr="00323401" w:rsidRDefault="00323401" w:rsidP="00323401">
            <w:pPr>
              <w:rPr>
                <w:rFonts w:ascii="Century Gothic" w:hAnsi="Century Gothic"/>
                <w:sz w:val="20"/>
                <w:szCs w:val="20"/>
              </w:rPr>
            </w:pPr>
            <w:r w:rsidRPr="00323401">
              <w:rPr>
                <w:rFonts w:ascii="Century Gothic" w:hAnsi="Century Gothic"/>
                <w:sz w:val="20"/>
                <w:szCs w:val="20"/>
              </w:rPr>
              <w:t>Students understand the distinctive concepts and ideas associated with each theory.</w:t>
            </w:r>
          </w:p>
          <w:p w14:paraId="505EC7EF" w14:textId="5C4EA59E" w:rsidR="00E526F8" w:rsidRPr="00F74BAA" w:rsidRDefault="00E526F8" w:rsidP="000F51D2">
            <w:pPr>
              <w:spacing w:after="0" w:line="240" w:lineRule="auto"/>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0BE488F1" w:rsidR="00E526F8" w:rsidRPr="00F74BAA" w:rsidRDefault="00BA6D6A"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Application of sociological material</w:t>
            </w:r>
          </w:p>
        </w:tc>
      </w:tr>
      <w:tr w:rsidR="00E526F8" w:rsidRPr="00F74BA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79E1DF7E" w14:textId="4B05519F" w:rsidR="00E526F8" w:rsidRPr="00F74BAA" w:rsidRDefault="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Core studies and sociologists.</w:t>
            </w:r>
          </w:p>
          <w:p w14:paraId="071991B5" w14:textId="77777777" w:rsidR="00E526F8" w:rsidRPr="00F74BAA" w:rsidRDefault="00E526F8">
            <w:pPr>
              <w:spacing w:after="0" w:line="240" w:lineRule="auto"/>
              <w:rPr>
                <w:rFonts w:ascii="Century Gothic" w:eastAsia="Century Gothic" w:hAnsi="Century Gothic" w:cs="Century Gothic"/>
                <w:b/>
                <w:sz w:val="20"/>
                <w:szCs w:val="20"/>
              </w:rPr>
            </w:pP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0744102C"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Alienation </w:t>
            </w:r>
          </w:p>
          <w:p w14:paraId="539202DA"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Bourgeoisie </w:t>
            </w:r>
            <w:r w:rsidRPr="00D20DA2">
              <w:rPr>
                <w:rFonts w:ascii="Century Gothic" w:eastAsia="Century Gothic" w:hAnsi="Century Gothic" w:cs="Century Gothic"/>
                <w:sz w:val="20"/>
                <w:szCs w:val="20"/>
              </w:rPr>
              <w:tab/>
            </w:r>
          </w:p>
          <w:p w14:paraId="678C131D" w14:textId="72EB9A79" w:rsidR="00D20DA2" w:rsidRP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Class conflict </w:t>
            </w:r>
            <w:r w:rsidRPr="00D20DA2">
              <w:rPr>
                <w:rFonts w:ascii="Century Gothic" w:eastAsia="Century Gothic" w:hAnsi="Century Gothic" w:cs="Century Gothic"/>
                <w:sz w:val="20"/>
                <w:szCs w:val="20"/>
              </w:rPr>
              <w:tab/>
            </w:r>
          </w:p>
          <w:p w14:paraId="27B64990"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Degree of dependence of others </w:t>
            </w:r>
          </w:p>
          <w:p w14:paraId="03C62511" w14:textId="337F7289" w:rsidR="00D20DA2" w:rsidRP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Dependency culture False class consciousness </w:t>
            </w:r>
          </w:p>
          <w:p w14:paraId="505C2AC7"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Functional uniqueness Meritocracy </w:t>
            </w:r>
            <w:r w:rsidRPr="00D20DA2">
              <w:rPr>
                <w:rFonts w:ascii="Century Gothic" w:eastAsia="Century Gothic" w:hAnsi="Century Gothic" w:cs="Century Gothic"/>
                <w:sz w:val="20"/>
                <w:szCs w:val="20"/>
              </w:rPr>
              <w:tab/>
            </w:r>
          </w:p>
          <w:p w14:paraId="6388B55F" w14:textId="78F0FE64" w:rsidR="00D20DA2" w:rsidRP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Party </w:t>
            </w:r>
            <w:r w:rsidRPr="00D20DA2">
              <w:rPr>
                <w:rFonts w:ascii="Century Gothic" w:eastAsia="Century Gothic" w:hAnsi="Century Gothic" w:cs="Century Gothic"/>
                <w:sz w:val="20"/>
                <w:szCs w:val="20"/>
              </w:rPr>
              <w:tab/>
            </w:r>
            <w:r w:rsidRPr="00D20DA2">
              <w:rPr>
                <w:rFonts w:ascii="Century Gothic" w:eastAsia="Century Gothic" w:hAnsi="Century Gothic" w:cs="Century Gothic"/>
                <w:sz w:val="20"/>
                <w:szCs w:val="20"/>
              </w:rPr>
              <w:tab/>
            </w:r>
          </w:p>
          <w:p w14:paraId="63988844"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Polarisation</w:t>
            </w:r>
            <w:r w:rsidRPr="00D20DA2">
              <w:rPr>
                <w:rFonts w:ascii="Century Gothic" w:eastAsia="Century Gothic" w:hAnsi="Century Gothic" w:cs="Century Gothic"/>
                <w:sz w:val="20"/>
                <w:szCs w:val="20"/>
              </w:rPr>
              <w:tab/>
            </w:r>
            <w:r w:rsidRPr="00D20DA2">
              <w:rPr>
                <w:rFonts w:ascii="Century Gothic" w:eastAsia="Century Gothic" w:hAnsi="Century Gothic" w:cs="Century Gothic"/>
                <w:sz w:val="20"/>
                <w:szCs w:val="20"/>
              </w:rPr>
              <w:tab/>
            </w:r>
          </w:p>
          <w:p w14:paraId="226B5FE5"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Proletariat </w:t>
            </w:r>
            <w:r w:rsidRPr="00D20DA2">
              <w:rPr>
                <w:rFonts w:ascii="Century Gothic" w:eastAsia="Century Gothic" w:hAnsi="Century Gothic" w:cs="Century Gothic"/>
                <w:sz w:val="20"/>
                <w:szCs w:val="20"/>
              </w:rPr>
              <w:tab/>
            </w:r>
          </w:p>
          <w:p w14:paraId="0EA2E032" w14:textId="3A8BDB5D" w:rsidR="00D20DA2" w:rsidRP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Risk society </w:t>
            </w:r>
            <w:r w:rsidRPr="00D20DA2">
              <w:rPr>
                <w:rFonts w:ascii="Century Gothic" w:eastAsia="Century Gothic" w:hAnsi="Century Gothic" w:cs="Century Gothic"/>
                <w:sz w:val="20"/>
                <w:szCs w:val="20"/>
              </w:rPr>
              <w:tab/>
            </w:r>
          </w:p>
          <w:p w14:paraId="6E4D7EDA"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Role allocation</w:t>
            </w:r>
          </w:p>
          <w:p w14:paraId="4D88E274" w14:textId="77777777" w:rsid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Social class </w:t>
            </w:r>
            <w:r w:rsidRPr="00D20DA2">
              <w:rPr>
                <w:rFonts w:ascii="Century Gothic" w:eastAsia="Century Gothic" w:hAnsi="Century Gothic" w:cs="Century Gothic"/>
                <w:sz w:val="20"/>
                <w:szCs w:val="20"/>
              </w:rPr>
              <w:tab/>
            </w:r>
            <w:r w:rsidRPr="00D20DA2">
              <w:rPr>
                <w:rFonts w:ascii="Century Gothic" w:eastAsia="Century Gothic" w:hAnsi="Century Gothic" w:cs="Century Gothic"/>
                <w:sz w:val="20"/>
                <w:szCs w:val="20"/>
              </w:rPr>
              <w:tab/>
            </w:r>
          </w:p>
          <w:p w14:paraId="197F9A1C" w14:textId="2785A7F3" w:rsidR="00D20DA2" w:rsidRPr="00D20DA2"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 xml:space="preserve">Status </w:t>
            </w:r>
          </w:p>
          <w:p w14:paraId="3534D89D" w14:textId="4F47E3A3" w:rsidR="00E526F8" w:rsidRPr="00F74BAA" w:rsidRDefault="00D20DA2" w:rsidP="00D20DA2">
            <w:pPr>
              <w:spacing w:after="0" w:line="240" w:lineRule="auto"/>
              <w:rPr>
                <w:rFonts w:ascii="Century Gothic" w:eastAsia="Century Gothic" w:hAnsi="Century Gothic" w:cs="Century Gothic"/>
                <w:sz w:val="20"/>
                <w:szCs w:val="20"/>
              </w:rPr>
            </w:pPr>
            <w:r w:rsidRPr="00D20DA2">
              <w:rPr>
                <w:rFonts w:ascii="Century Gothic" w:eastAsia="Century Gothic" w:hAnsi="Century Gothic" w:cs="Century Gothic"/>
                <w:sz w:val="20"/>
                <w:szCs w:val="20"/>
              </w:rPr>
              <w:t>Underclass</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5C2E4071" w14:textId="77777777" w:rsidR="00F74BAA" w:rsidRPr="00D20DA2" w:rsidRDefault="00F74BAA" w:rsidP="00F74BAA">
            <w:pPr>
              <w:spacing w:after="0" w:line="240" w:lineRule="auto"/>
              <w:rPr>
                <w:rFonts w:ascii="Century Gothic" w:eastAsia="Century Gothic" w:hAnsi="Century Gothic" w:cs="Century Gothic"/>
                <w:bCs/>
                <w:sz w:val="20"/>
                <w:szCs w:val="20"/>
              </w:rPr>
            </w:pPr>
            <w:r w:rsidRPr="00D20DA2">
              <w:rPr>
                <w:rFonts w:ascii="Century Gothic" w:eastAsia="Century Gothic" w:hAnsi="Century Gothic" w:cs="Century Gothic"/>
                <w:bCs/>
                <w:sz w:val="20"/>
                <w:szCs w:val="20"/>
              </w:rPr>
              <w:t>Core studies and sociologists.</w:t>
            </w:r>
          </w:p>
          <w:p w14:paraId="0255A3AA" w14:textId="6FB34485" w:rsidR="00E526F8" w:rsidRPr="00D20DA2" w:rsidRDefault="00E526F8">
            <w:pPr>
              <w:spacing w:after="0" w:line="240" w:lineRule="auto"/>
              <w:rPr>
                <w:rFonts w:ascii="Century Gothic" w:eastAsia="Century Gothic" w:hAnsi="Century Gothic" w:cs="Century Gothic"/>
                <w:b/>
                <w:sz w:val="20"/>
                <w:szCs w:val="20"/>
              </w:rPr>
            </w:pPr>
          </w:p>
          <w:p w14:paraId="4B588E10" w14:textId="77777777" w:rsidR="00E526F8" w:rsidRPr="00D20DA2" w:rsidRDefault="00E526F8">
            <w:pPr>
              <w:spacing w:after="0" w:line="240" w:lineRule="auto"/>
              <w:rPr>
                <w:rFonts w:ascii="Century Gothic" w:eastAsia="Century Gothic" w:hAnsi="Century Gothic" w:cs="Century Gothic"/>
                <w:b/>
                <w:sz w:val="20"/>
                <w:szCs w:val="20"/>
              </w:rPr>
            </w:pPr>
          </w:p>
          <w:p w14:paraId="2A747060" w14:textId="0E252CD9"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188ED595" w14:textId="77777777"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 xml:space="preserve">Canalisation </w:t>
            </w:r>
            <w:r w:rsidRPr="00D20DA2">
              <w:rPr>
                <w:rFonts w:ascii="Century Gothic" w:hAnsi="Century Gothic"/>
                <w:sz w:val="20"/>
                <w:szCs w:val="20"/>
              </w:rPr>
              <w:tab/>
            </w:r>
          </w:p>
          <w:p w14:paraId="1BF5604D" w14:textId="77777777"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 xml:space="preserve">Expressive role </w:t>
            </w:r>
            <w:r w:rsidRPr="00D20DA2">
              <w:rPr>
                <w:rFonts w:ascii="Century Gothic" w:hAnsi="Century Gothic"/>
                <w:sz w:val="20"/>
                <w:szCs w:val="20"/>
              </w:rPr>
              <w:tab/>
            </w:r>
          </w:p>
          <w:p w14:paraId="2ACBDD1C" w14:textId="77777777"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Horizontal segregation</w:t>
            </w:r>
          </w:p>
          <w:p w14:paraId="408F9C8F" w14:textId="717B85E0"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Human capital theory Intersectionality</w:t>
            </w:r>
          </w:p>
          <w:p w14:paraId="11890605" w14:textId="3CB9D791"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 xml:space="preserve">Instrumental role </w:t>
            </w:r>
            <w:r w:rsidRPr="00D20DA2">
              <w:rPr>
                <w:rFonts w:ascii="Century Gothic" w:hAnsi="Century Gothic"/>
                <w:sz w:val="20"/>
                <w:szCs w:val="20"/>
              </w:rPr>
              <w:tab/>
            </w:r>
          </w:p>
          <w:p w14:paraId="0EE08D21" w14:textId="77777777"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Manipulation</w:t>
            </w:r>
          </w:p>
          <w:p w14:paraId="50B899E0" w14:textId="2EA0EFD7"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 xml:space="preserve">Patriarchal terrorism Preference theory </w:t>
            </w:r>
            <w:r w:rsidRPr="00D20DA2">
              <w:rPr>
                <w:rFonts w:ascii="Century Gothic" w:hAnsi="Century Gothic"/>
                <w:sz w:val="20"/>
                <w:szCs w:val="20"/>
              </w:rPr>
              <w:tab/>
            </w:r>
          </w:p>
          <w:p w14:paraId="6AD0151F" w14:textId="77777777"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 xml:space="preserve">Primary labour market Private sphere </w:t>
            </w:r>
          </w:p>
          <w:p w14:paraId="54F3F8B8" w14:textId="7941C283" w:rsidR="00D20DA2" w:rsidRPr="00D20DA2" w:rsidRDefault="00D20DA2" w:rsidP="00D20DA2">
            <w:pPr>
              <w:spacing w:after="0"/>
              <w:rPr>
                <w:rFonts w:ascii="Century Gothic" w:hAnsi="Century Gothic"/>
                <w:sz w:val="20"/>
                <w:szCs w:val="20"/>
              </w:rPr>
            </w:pPr>
            <w:r w:rsidRPr="00D20DA2">
              <w:rPr>
                <w:rFonts w:ascii="Century Gothic" w:hAnsi="Century Gothic"/>
                <w:sz w:val="20"/>
                <w:szCs w:val="20"/>
              </w:rPr>
              <w:t xml:space="preserve">Public sphere </w:t>
            </w:r>
            <w:r w:rsidRPr="00D20DA2">
              <w:rPr>
                <w:rFonts w:ascii="Century Gothic" w:hAnsi="Century Gothic"/>
                <w:sz w:val="20"/>
                <w:szCs w:val="20"/>
              </w:rPr>
              <w:tab/>
            </w:r>
            <w:r w:rsidRPr="00D20DA2">
              <w:rPr>
                <w:rFonts w:ascii="Century Gothic" w:hAnsi="Century Gothic"/>
                <w:sz w:val="20"/>
                <w:szCs w:val="20"/>
              </w:rPr>
              <w:tab/>
            </w:r>
          </w:p>
          <w:p w14:paraId="568AA546" w14:textId="371391D3" w:rsidR="00E526F8" w:rsidRPr="00D20DA2" w:rsidRDefault="00D20DA2" w:rsidP="00D05E71">
            <w:pPr>
              <w:spacing w:after="0"/>
              <w:rPr>
                <w:rFonts w:ascii="Century Gothic" w:eastAsia="Century Gothic" w:hAnsi="Century Gothic" w:cs="Century Gothic"/>
                <w:sz w:val="20"/>
                <w:szCs w:val="20"/>
              </w:rPr>
            </w:pPr>
            <w:r w:rsidRPr="00D20DA2">
              <w:rPr>
                <w:rFonts w:ascii="Century Gothic" w:hAnsi="Century Gothic"/>
                <w:sz w:val="20"/>
                <w:szCs w:val="20"/>
              </w:rPr>
              <w:t xml:space="preserve">Reserve army of labour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4F9F999C" w14:textId="77777777"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Core studies and sociologists.</w:t>
            </w:r>
          </w:p>
          <w:p w14:paraId="2785B5E3" w14:textId="77777777" w:rsidR="00F74BAA" w:rsidRPr="00F74BAA" w:rsidRDefault="00F74BAA">
            <w:pPr>
              <w:spacing w:after="0" w:line="240" w:lineRule="auto"/>
              <w:rPr>
                <w:rFonts w:ascii="Century Gothic" w:eastAsia="Century Gothic" w:hAnsi="Century Gothic" w:cs="Century Gothic"/>
                <w:b/>
                <w:sz w:val="20"/>
                <w:szCs w:val="20"/>
              </w:rPr>
            </w:pPr>
          </w:p>
          <w:p w14:paraId="4CF89426" w14:textId="08B0656E" w:rsidR="00E526F8" w:rsidRPr="00F74BAA" w:rsidRDefault="00E526F8">
            <w:pPr>
              <w:spacing w:after="0" w:line="240" w:lineRule="auto"/>
              <w:rPr>
                <w:rFonts w:ascii="Century Gothic" w:eastAsia="Century Gothic" w:hAnsi="Century Gothic" w:cs="Century Gothic"/>
                <w:b/>
                <w:sz w:val="20"/>
                <w:szCs w:val="20"/>
              </w:rPr>
            </w:pPr>
          </w:p>
          <w:p w14:paraId="722FE0A9" w14:textId="77777777" w:rsidR="00E526F8" w:rsidRPr="00F74BAA" w:rsidRDefault="00E526F8">
            <w:pPr>
              <w:spacing w:after="0" w:line="240" w:lineRule="auto"/>
              <w:rPr>
                <w:rFonts w:ascii="Century Gothic" w:eastAsia="Century Gothic" w:hAnsi="Century Gothic" w:cs="Century Gothic"/>
                <w:b/>
                <w:sz w:val="20"/>
                <w:szCs w:val="20"/>
              </w:rPr>
            </w:pPr>
          </w:p>
          <w:p w14:paraId="775848D2" w14:textId="4F45B9C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10EEAA63" w14:textId="31CA99F9" w:rsidR="00E526F8" w:rsidRPr="00F74BAA" w:rsidRDefault="00E526F8" w:rsidP="00D20DA2">
            <w:pPr>
              <w:spacing w:after="0" w:line="240" w:lineRule="auto"/>
              <w:rPr>
                <w:rFonts w:ascii="Century Gothic" w:eastAsia="Century Gothic" w:hAnsi="Century Gothic" w:cs="Century Gothic"/>
                <w:sz w:val="20"/>
                <w:szCs w:val="20"/>
              </w:rPr>
            </w:pPr>
          </w:p>
        </w:tc>
      </w:tr>
      <w:tr w:rsidR="00E526F8" w:rsidRPr="00F74BA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3EE67A53" w14:textId="3F8A7914" w:rsidR="00E526F8" w:rsidRPr="00F74BAA" w:rsidRDefault="00167085" w:rsidP="00F74BAA">
            <w:pPr>
              <w:spacing w:after="0" w:line="240" w:lineRule="auto"/>
              <w:ind w:left="720"/>
              <w:rPr>
                <w:rFonts w:ascii="Century Gothic" w:eastAsia="Century Gothic" w:hAnsi="Century Gothic" w:cs="Century Gothic"/>
                <w:color w:val="000000"/>
                <w:sz w:val="20"/>
                <w:szCs w:val="20"/>
              </w:rPr>
            </w:pPr>
            <w:r w:rsidRPr="00F74BAA">
              <w:rPr>
                <w:rFonts w:ascii="Century Gothic" w:eastAsia="Century Gothic" w:hAnsi="Century Gothic" w:cs="Century Gothic"/>
                <w:color w:val="000000"/>
                <w:sz w:val="20"/>
                <w:szCs w:val="20"/>
              </w:rPr>
              <w:t>History</w:t>
            </w:r>
          </w:p>
          <w:p w14:paraId="3E166BD9" w14:textId="3EDFF3F7" w:rsidR="0078279A" w:rsidRPr="00F74BAA" w:rsidRDefault="0078279A" w:rsidP="0007513C">
            <w:pPr>
              <w:numPr>
                <w:ilvl w:val="0"/>
                <w:numId w:val="4"/>
              </w:numPr>
              <w:spacing w:after="0" w:line="240" w:lineRule="auto"/>
              <w:rPr>
                <w:rFonts w:ascii="Century Gothic" w:eastAsia="Century Gothic" w:hAnsi="Century Gothic" w:cs="Century Gothic"/>
                <w:color w:val="000000"/>
                <w:sz w:val="20"/>
                <w:szCs w:val="20"/>
              </w:rPr>
            </w:pPr>
            <w:r w:rsidRPr="00F74BAA">
              <w:rPr>
                <w:rFonts w:ascii="Century Gothic" w:eastAsia="Century Gothic" w:hAnsi="Century Gothic" w:cs="Century Gothic"/>
                <w:color w:val="000000"/>
                <w:sz w:val="20"/>
                <w:szCs w:val="20"/>
              </w:rPr>
              <w:t>Citizenship/PSHE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7410769E" w14:textId="09F6245A" w:rsidR="00E526F8" w:rsidRPr="00F74BAA" w:rsidRDefault="00BA6D6A" w:rsidP="00285A8A">
            <w:pPr>
              <w:numPr>
                <w:ilvl w:val="0"/>
                <w:numId w:val="4"/>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color w:val="000000"/>
                <w:sz w:val="20"/>
                <w:szCs w:val="20"/>
              </w:rPr>
              <w:t>Citizenship/PSHE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7233F9D" w14:textId="42DD4E96" w:rsidR="00E526F8" w:rsidRPr="00F74BAA"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r>
      <w:tr w:rsidR="00E526F8" w:rsidRPr="00F74BA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24888121"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lastRenderedPageBreak/>
              <w:t xml:space="preserve">Half Term 4: </w:t>
            </w:r>
            <w:r w:rsidR="00D20DA2" w:rsidRPr="00F74BAA">
              <w:rPr>
                <w:rFonts w:ascii="Century Gothic" w:eastAsia="Century Gothic" w:hAnsi="Century Gothic" w:cs="Century Gothic"/>
                <w:b/>
                <w:sz w:val="20"/>
                <w:szCs w:val="20"/>
                <w:shd w:val="clear" w:color="auto" w:fill="FFF2CC"/>
              </w:rPr>
              <w:t>Social</w:t>
            </w:r>
            <w:r w:rsidR="00D20DA2">
              <w:rPr>
                <w:rFonts w:ascii="Century Gothic" w:eastAsia="Century Gothic" w:hAnsi="Century Gothic" w:cs="Century Gothic"/>
                <w:b/>
                <w:sz w:val="20"/>
                <w:szCs w:val="20"/>
                <w:shd w:val="clear" w:color="auto" w:fill="FFF2CC"/>
              </w:rPr>
              <w:t xml:space="preserve"> inequalities: Age</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278842D9" w14:textId="32057E5C"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694C8D5C" w14:textId="77777777" w:rsidR="00682883" w:rsidRPr="00682883" w:rsidRDefault="00682883" w:rsidP="00682883">
            <w:pPr>
              <w:rPr>
                <w:rFonts w:ascii="Century Gothic" w:hAnsi="Century Gothic"/>
                <w:sz w:val="20"/>
                <w:szCs w:val="20"/>
              </w:rPr>
            </w:pPr>
            <w:r w:rsidRPr="00682883">
              <w:rPr>
                <w:rFonts w:ascii="Century Gothic" w:hAnsi="Century Gothic"/>
                <w:sz w:val="20"/>
                <w:szCs w:val="20"/>
              </w:rPr>
              <w:t>What the main patterns and trends are in social inequality related to age</w:t>
            </w:r>
          </w:p>
          <w:p w14:paraId="38D7EBB2" w14:textId="77777777" w:rsidR="00682883" w:rsidRPr="00682883" w:rsidRDefault="00682883" w:rsidP="00682883">
            <w:pPr>
              <w:rPr>
                <w:rFonts w:ascii="Century Gothic" w:hAnsi="Century Gothic"/>
                <w:sz w:val="20"/>
                <w:szCs w:val="20"/>
              </w:rPr>
            </w:pPr>
            <w:r w:rsidRPr="00682883">
              <w:rPr>
                <w:rFonts w:ascii="Century Gothic" w:hAnsi="Century Gothic"/>
                <w:sz w:val="20"/>
                <w:szCs w:val="20"/>
              </w:rPr>
              <w:t>How patterns and trends in age inequality can be explained using key sociological explanations: functionalism, Marxism, Weber, feminism and social action theories</w:t>
            </w:r>
          </w:p>
          <w:p w14:paraId="0C711558" w14:textId="77777777" w:rsidR="00682883" w:rsidRPr="00F74BAA" w:rsidRDefault="00682883">
            <w:pPr>
              <w:spacing w:after="0" w:line="240" w:lineRule="auto"/>
              <w:rPr>
                <w:rFonts w:ascii="Century Gothic" w:eastAsia="Century Gothic" w:hAnsi="Century Gothic" w:cs="Century Gothic"/>
                <w:sz w:val="20"/>
                <w:szCs w:val="20"/>
              </w:rPr>
            </w:pPr>
          </w:p>
          <w:p w14:paraId="5B24113E" w14:textId="3A1EB1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52A41A55"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4427382C" w14:textId="77777777" w:rsidR="00E526F8" w:rsidRPr="00F74BAA" w:rsidRDefault="00E526F8">
            <w:pPr>
              <w:spacing w:after="0" w:line="240" w:lineRule="auto"/>
              <w:rPr>
                <w:rFonts w:ascii="Century Gothic" w:eastAsia="Century Gothic" w:hAnsi="Century Gothic" w:cs="Century Gothic"/>
                <w:sz w:val="20"/>
                <w:szCs w:val="20"/>
              </w:rPr>
            </w:pP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2FA2D59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01B78FFE" w14:textId="77777777" w:rsidR="00E526F8" w:rsidRDefault="00E526F8">
            <w:pPr>
              <w:spacing w:after="0" w:line="240" w:lineRule="auto"/>
              <w:ind w:left="720"/>
              <w:rPr>
                <w:rFonts w:ascii="Century Gothic" w:eastAsia="Century Gothic" w:hAnsi="Century Gothic" w:cs="Century Gothic"/>
                <w:bCs/>
                <w:sz w:val="20"/>
                <w:szCs w:val="20"/>
              </w:rPr>
            </w:pPr>
          </w:p>
          <w:p w14:paraId="57955C9B" w14:textId="4F93169A" w:rsidR="00323401" w:rsidRPr="00323401" w:rsidRDefault="00323401" w:rsidP="00323401">
            <w:pPr>
              <w:rPr>
                <w:rFonts w:ascii="Century Gothic" w:hAnsi="Century Gothic"/>
                <w:sz w:val="20"/>
                <w:szCs w:val="20"/>
              </w:rPr>
            </w:pPr>
            <w:r w:rsidRPr="00323401">
              <w:rPr>
                <w:rFonts w:ascii="Century Gothic" w:hAnsi="Century Gothic"/>
                <w:sz w:val="20"/>
                <w:szCs w:val="20"/>
              </w:rPr>
              <w:t xml:space="preserve">Students are able to consider the main patterns and trends in relation to </w:t>
            </w:r>
            <w:r>
              <w:rPr>
                <w:rFonts w:ascii="Century Gothic" w:hAnsi="Century Gothic"/>
                <w:sz w:val="20"/>
                <w:szCs w:val="20"/>
              </w:rPr>
              <w:t>age</w:t>
            </w:r>
            <w:r w:rsidRPr="00323401">
              <w:rPr>
                <w:rFonts w:ascii="Century Gothic" w:hAnsi="Century Gothic"/>
                <w:sz w:val="20"/>
                <w:szCs w:val="20"/>
              </w:rPr>
              <w:t xml:space="preserve"> and work/employment.</w:t>
            </w:r>
          </w:p>
          <w:p w14:paraId="180E9608" w14:textId="3067068B" w:rsidR="00323401" w:rsidRPr="00323401" w:rsidRDefault="00323401" w:rsidP="00323401">
            <w:pPr>
              <w:rPr>
                <w:rFonts w:ascii="Century Gothic" w:hAnsi="Century Gothic"/>
                <w:sz w:val="20"/>
                <w:szCs w:val="20"/>
              </w:rPr>
            </w:pPr>
            <w:r w:rsidRPr="00323401">
              <w:rPr>
                <w:rFonts w:ascii="Century Gothic" w:hAnsi="Century Gothic"/>
                <w:sz w:val="20"/>
                <w:szCs w:val="20"/>
              </w:rPr>
              <w:t xml:space="preserve">Students can provide evidence of </w:t>
            </w:r>
            <w:r>
              <w:rPr>
                <w:rFonts w:ascii="Century Gothic" w:hAnsi="Century Gothic"/>
                <w:sz w:val="20"/>
                <w:szCs w:val="20"/>
              </w:rPr>
              <w:t xml:space="preserve">age </w:t>
            </w:r>
            <w:r w:rsidRPr="00323401">
              <w:rPr>
                <w:rFonts w:ascii="Century Gothic" w:hAnsi="Century Gothic"/>
                <w:sz w:val="20"/>
                <w:szCs w:val="20"/>
              </w:rPr>
              <w:t xml:space="preserve">inequalities from a range of areas of social life and consider how </w:t>
            </w:r>
            <w:r>
              <w:rPr>
                <w:rFonts w:ascii="Century Gothic" w:hAnsi="Century Gothic"/>
                <w:sz w:val="20"/>
                <w:szCs w:val="20"/>
              </w:rPr>
              <w:t>age</w:t>
            </w:r>
            <w:r w:rsidRPr="00323401">
              <w:rPr>
                <w:rFonts w:ascii="Century Gothic" w:hAnsi="Century Gothic"/>
                <w:sz w:val="20"/>
                <w:szCs w:val="20"/>
              </w:rPr>
              <w:t xml:space="preserve"> inequalities affect life chances.</w:t>
            </w:r>
          </w:p>
          <w:p w14:paraId="029E5DB8" w14:textId="77777777" w:rsidR="00323401" w:rsidRPr="00323401" w:rsidRDefault="00323401" w:rsidP="00323401">
            <w:pPr>
              <w:rPr>
                <w:rFonts w:ascii="Century Gothic" w:hAnsi="Century Gothic"/>
                <w:sz w:val="20"/>
                <w:szCs w:val="20"/>
              </w:rPr>
            </w:pPr>
            <w:r w:rsidRPr="00323401">
              <w:rPr>
                <w:rFonts w:ascii="Century Gothic" w:hAnsi="Century Gothic"/>
                <w:sz w:val="20"/>
                <w:szCs w:val="20"/>
              </w:rPr>
              <w:t>Students understand the distinctive concepts and ideas associated with each theory.</w:t>
            </w:r>
          </w:p>
          <w:p w14:paraId="48AB1346" w14:textId="436B2D59" w:rsidR="00682883" w:rsidRPr="00F74BAA" w:rsidRDefault="00682883" w:rsidP="00682883">
            <w:pPr>
              <w:spacing w:after="0" w:line="240" w:lineRule="auto"/>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60B6699C" w:rsidR="00E526F8" w:rsidRPr="00F74BAA" w:rsidRDefault="00BA6D6A"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Application of sociological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6C246FEE"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D20DA2">
              <w:rPr>
                <w:rFonts w:ascii="Century Gothic" w:eastAsia="Century Gothic" w:hAnsi="Century Gothic" w:cs="Century Gothic"/>
                <w:b/>
                <w:sz w:val="20"/>
                <w:szCs w:val="20"/>
                <w:shd w:val="clear" w:color="auto" w:fill="FFF2CC"/>
              </w:rPr>
              <w:t>Research methods</w:t>
            </w:r>
          </w:p>
          <w:p w14:paraId="3E332544" w14:textId="77777777" w:rsidR="00E526F8" w:rsidRPr="00F74BAA" w:rsidRDefault="00E526F8">
            <w:pPr>
              <w:spacing w:after="0" w:line="240" w:lineRule="auto"/>
              <w:rPr>
                <w:rFonts w:ascii="Century Gothic" w:eastAsia="Century Gothic" w:hAnsi="Century Gothic" w:cs="Century Gothic"/>
                <w:sz w:val="20"/>
                <w:szCs w:val="20"/>
              </w:rPr>
            </w:pPr>
          </w:p>
          <w:p w14:paraId="4B2975C6" w14:textId="642B6512"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4D73B2A3"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The relationship between theory and methods: positivism vs interpretivism</w:t>
            </w:r>
          </w:p>
          <w:p w14:paraId="6A98F373"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Key research concepts</w:t>
            </w:r>
          </w:p>
          <w:p w14:paraId="08C0739F"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Key concepts in the research process</w:t>
            </w:r>
          </w:p>
          <w:p w14:paraId="5A20635E"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Sampling processes and techniques</w:t>
            </w:r>
          </w:p>
          <w:p w14:paraId="2790E75D"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Practical and ethical issues when taking out research </w:t>
            </w:r>
          </w:p>
          <w:p w14:paraId="7D08A8EF"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Methods that are used in sociological research</w:t>
            </w:r>
          </w:p>
          <w:p w14:paraId="6FD159EC" w14:textId="77777777" w:rsidR="00682883" w:rsidRDefault="00682883">
            <w:pPr>
              <w:spacing w:after="0" w:line="240" w:lineRule="auto"/>
              <w:rPr>
                <w:rFonts w:ascii="Century Gothic" w:eastAsia="Century Gothic" w:hAnsi="Century Gothic" w:cs="Century Gothic"/>
                <w:b/>
                <w:sz w:val="20"/>
                <w:szCs w:val="20"/>
              </w:rPr>
            </w:pPr>
          </w:p>
          <w:p w14:paraId="663548E4" w14:textId="1ED9DF8C" w:rsidR="00E526F8" w:rsidRPr="00F74BAA" w:rsidRDefault="00E526F8">
            <w:pPr>
              <w:spacing w:after="0" w:line="240" w:lineRule="auto"/>
              <w:ind w:left="720"/>
              <w:rPr>
                <w:rFonts w:ascii="Century Gothic" w:eastAsia="Century Gothic" w:hAnsi="Century Gothic" w:cs="Century Gothic"/>
                <w:sz w:val="20"/>
                <w:szCs w:val="20"/>
              </w:rPr>
            </w:pPr>
          </w:p>
          <w:p w14:paraId="253A3D01" w14:textId="19C462D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7C931BD2"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2484A19F" w14:textId="77777777" w:rsidR="00E526F8" w:rsidRPr="00F74BAA" w:rsidRDefault="00E526F8">
            <w:pPr>
              <w:spacing w:after="0" w:line="240" w:lineRule="auto"/>
              <w:rPr>
                <w:rFonts w:ascii="Century Gothic" w:eastAsia="Century Gothic" w:hAnsi="Century Gothic" w:cs="Century Gothic"/>
                <w:sz w:val="20"/>
                <w:szCs w:val="20"/>
              </w:rPr>
            </w:pPr>
          </w:p>
          <w:p w14:paraId="1A643E53" w14:textId="77777777" w:rsidR="00E526F8" w:rsidRPr="00F74BAA" w:rsidRDefault="00E526F8">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49F6ACFF" w14:textId="1F83FC76" w:rsidR="00682883" w:rsidRPr="00D624FE" w:rsidRDefault="00682883" w:rsidP="00682883">
            <w:pPr>
              <w:rPr>
                <w:rFonts w:ascii="Century Gothic" w:hAnsi="Century Gothic"/>
                <w:sz w:val="20"/>
                <w:szCs w:val="20"/>
              </w:rPr>
            </w:pPr>
            <w:r w:rsidRPr="00D624FE">
              <w:rPr>
                <w:rFonts w:ascii="Century Gothic" w:hAnsi="Century Gothic"/>
                <w:sz w:val="20"/>
                <w:szCs w:val="20"/>
              </w:rPr>
              <w:t>Students will understand how social research is guided by theory and will use skills to evaluate the key research concepts when considering the research process.</w:t>
            </w:r>
          </w:p>
          <w:p w14:paraId="12DD8B34" w14:textId="09132CFC" w:rsidR="00682883" w:rsidRPr="00D624FE" w:rsidRDefault="00682883" w:rsidP="00682883">
            <w:pPr>
              <w:rPr>
                <w:rFonts w:ascii="Century Gothic" w:hAnsi="Century Gothic"/>
                <w:sz w:val="20"/>
                <w:szCs w:val="20"/>
              </w:rPr>
            </w:pPr>
            <w:r w:rsidRPr="00D624FE">
              <w:rPr>
                <w:rFonts w:ascii="Century Gothic" w:hAnsi="Century Gothic"/>
                <w:sz w:val="20"/>
                <w:szCs w:val="20"/>
              </w:rPr>
              <w:t>Students consider how sociological research contributes to social policy and understand the practical, ethical and theoretical factors influencing research</w:t>
            </w:r>
            <w:r w:rsidR="00D624FE" w:rsidRPr="00D624FE">
              <w:rPr>
                <w:rFonts w:ascii="Century Gothic" w:hAnsi="Century Gothic"/>
                <w:sz w:val="20"/>
                <w:szCs w:val="20"/>
              </w:rPr>
              <w:t>.</w:t>
            </w:r>
          </w:p>
          <w:p w14:paraId="58321498" w14:textId="0344FFBA" w:rsidR="00682883" w:rsidRPr="00D624FE" w:rsidRDefault="00682883" w:rsidP="00682883">
            <w:pPr>
              <w:rPr>
                <w:rFonts w:ascii="Century Gothic" w:hAnsi="Century Gothic"/>
                <w:sz w:val="20"/>
                <w:szCs w:val="20"/>
              </w:rPr>
            </w:pPr>
            <w:r w:rsidRPr="00D624FE">
              <w:rPr>
                <w:rFonts w:ascii="Century Gothic" w:hAnsi="Century Gothic"/>
                <w:sz w:val="20"/>
                <w:szCs w:val="20"/>
              </w:rPr>
              <w:t>Students understand the advantages and disadvantages of random and non-random sampling techniques</w:t>
            </w:r>
            <w:r w:rsidR="00D624FE" w:rsidRPr="00D624FE">
              <w:rPr>
                <w:rFonts w:ascii="Century Gothic" w:hAnsi="Century Gothic"/>
                <w:sz w:val="20"/>
                <w:szCs w:val="20"/>
              </w:rPr>
              <w:t>.</w:t>
            </w:r>
          </w:p>
          <w:p w14:paraId="65891BC8" w14:textId="221B1017" w:rsidR="00682883" w:rsidRPr="00D624FE" w:rsidRDefault="00D624FE" w:rsidP="00682883">
            <w:pPr>
              <w:rPr>
                <w:rFonts w:ascii="Century Gothic" w:hAnsi="Century Gothic"/>
                <w:sz w:val="20"/>
                <w:szCs w:val="20"/>
              </w:rPr>
            </w:pPr>
            <w:r w:rsidRPr="00D624FE">
              <w:rPr>
                <w:rFonts w:ascii="Century Gothic" w:hAnsi="Century Gothic"/>
                <w:sz w:val="20"/>
                <w:szCs w:val="20"/>
              </w:rPr>
              <w:t>Students c</w:t>
            </w:r>
            <w:r w:rsidR="00682883" w:rsidRPr="00D624FE">
              <w:rPr>
                <w:rFonts w:ascii="Century Gothic" w:hAnsi="Century Gothic"/>
                <w:sz w:val="20"/>
                <w:szCs w:val="20"/>
              </w:rPr>
              <w:t>onsider the uses of research methods in the context of social inequalities</w:t>
            </w:r>
            <w:r w:rsidRPr="00D624FE">
              <w:rPr>
                <w:rFonts w:ascii="Century Gothic" w:hAnsi="Century Gothic"/>
                <w:sz w:val="20"/>
                <w:szCs w:val="20"/>
              </w:rPr>
              <w:t>.</w:t>
            </w:r>
          </w:p>
          <w:p w14:paraId="77A23236" w14:textId="77777777" w:rsidR="00682883" w:rsidRPr="00F74BAA" w:rsidRDefault="00682883">
            <w:pPr>
              <w:spacing w:after="0" w:line="240" w:lineRule="auto"/>
              <w:rPr>
                <w:rFonts w:ascii="Century Gothic" w:eastAsia="Century Gothic" w:hAnsi="Century Gothic" w:cs="Century Gothic"/>
                <w:b/>
                <w:sz w:val="20"/>
                <w:szCs w:val="20"/>
              </w:rPr>
            </w:pPr>
          </w:p>
          <w:p w14:paraId="2AA02F57" w14:textId="7A1BC2E2" w:rsidR="00E526F8" w:rsidRDefault="00E526F8">
            <w:pPr>
              <w:spacing w:after="0" w:line="240" w:lineRule="auto"/>
              <w:rPr>
                <w:rFonts w:ascii="Century Gothic" w:eastAsia="Century Gothic" w:hAnsi="Century Gothic" w:cs="Century Gothic"/>
                <w:bCs/>
                <w:sz w:val="20"/>
                <w:szCs w:val="20"/>
              </w:rPr>
            </w:pPr>
          </w:p>
          <w:p w14:paraId="03AAE0AF" w14:textId="77777777" w:rsidR="00E526F8" w:rsidRDefault="00E526F8">
            <w:pPr>
              <w:spacing w:after="0" w:line="240" w:lineRule="auto"/>
              <w:rPr>
                <w:rFonts w:ascii="Century Gothic" w:eastAsia="Century Gothic" w:hAnsi="Century Gothic" w:cs="Century Gothic"/>
                <w:sz w:val="20"/>
                <w:szCs w:val="20"/>
              </w:rPr>
            </w:pPr>
          </w:p>
          <w:p w14:paraId="6871D750" w14:textId="77777777" w:rsidR="00D05E71" w:rsidRPr="00D05E71" w:rsidRDefault="00D05E71" w:rsidP="00D05E71">
            <w:pPr>
              <w:rPr>
                <w:rFonts w:ascii="Century Gothic" w:eastAsia="Century Gothic" w:hAnsi="Century Gothic" w:cs="Century Gothic"/>
                <w:sz w:val="20"/>
                <w:szCs w:val="20"/>
              </w:rPr>
            </w:pPr>
          </w:p>
          <w:p w14:paraId="5B4EF69D" w14:textId="596C920F" w:rsidR="00D05E71" w:rsidRPr="00D05E71" w:rsidRDefault="00D05E71" w:rsidP="00D05E71">
            <w:pPr>
              <w:tabs>
                <w:tab w:val="left" w:pos="3306"/>
              </w:tabs>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0FE72D7"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C8894E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0179C943" w14:textId="2EC4F986" w:rsidR="00E526F8" w:rsidRPr="00F74BAA" w:rsidRDefault="00BA6D6A"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Application of sociological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0F3AE08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6:  </w:t>
            </w:r>
            <w:r w:rsidR="00D43A0E" w:rsidRPr="00F74BAA">
              <w:rPr>
                <w:rFonts w:ascii="Century Gothic" w:eastAsia="Century Gothic" w:hAnsi="Century Gothic" w:cs="Century Gothic"/>
                <w:b/>
                <w:sz w:val="20"/>
                <w:szCs w:val="20"/>
                <w:shd w:val="clear" w:color="auto" w:fill="FFF2CC"/>
              </w:rPr>
              <w:t>Mocks and begin Crime and Deviance</w:t>
            </w:r>
          </w:p>
          <w:p w14:paraId="5930783D" w14:textId="77777777" w:rsidR="00E526F8" w:rsidRPr="00F74BAA" w:rsidRDefault="00E526F8">
            <w:pPr>
              <w:spacing w:after="0" w:line="240" w:lineRule="auto"/>
              <w:rPr>
                <w:rFonts w:ascii="Century Gothic" w:eastAsia="Century Gothic" w:hAnsi="Century Gothic" w:cs="Century Gothic"/>
                <w:b/>
                <w:sz w:val="20"/>
                <w:szCs w:val="20"/>
              </w:rPr>
            </w:pPr>
          </w:p>
          <w:p w14:paraId="3381A5F6" w14:textId="7AFE3581"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know: </w:t>
            </w:r>
          </w:p>
          <w:p w14:paraId="144CF64C" w14:textId="4E9E5766" w:rsidR="00E526F8" w:rsidRDefault="007C240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difference between crime and deviance</w:t>
            </w:r>
          </w:p>
          <w:p w14:paraId="2B8BCC22" w14:textId="404FEDA6" w:rsidR="007C2408" w:rsidRDefault="007C240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How crime and deviance are relative in society</w:t>
            </w:r>
          </w:p>
          <w:p w14:paraId="555CCC2D" w14:textId="1A413106" w:rsidR="007C2408" w:rsidRPr="00F74BAA" w:rsidRDefault="007C240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social construction of criminal and deviant behaviour.</w:t>
            </w:r>
          </w:p>
          <w:p w14:paraId="67917E13" w14:textId="77777777" w:rsidR="00E526F8" w:rsidRPr="00F74BAA" w:rsidRDefault="00E526F8">
            <w:pPr>
              <w:spacing w:after="0" w:line="240" w:lineRule="auto"/>
              <w:ind w:left="1440"/>
              <w:rPr>
                <w:rFonts w:ascii="Century Gothic" w:eastAsia="Century Gothic" w:hAnsi="Century Gothic" w:cs="Century Gothic"/>
                <w:sz w:val="20"/>
                <w:szCs w:val="20"/>
              </w:rPr>
            </w:pPr>
          </w:p>
          <w:p w14:paraId="539E8F25" w14:textId="0BA6619E"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329F4B8A"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0D55B3F1" w14:textId="67D29B0B" w:rsidR="00E526F8" w:rsidRPr="00F74BAA" w:rsidRDefault="00E526F8">
            <w:pPr>
              <w:spacing w:after="0" w:line="240" w:lineRule="auto"/>
              <w:rPr>
                <w:rFonts w:ascii="Century Gothic" w:eastAsia="Century Gothic" w:hAnsi="Century Gothic" w:cs="Century Gothic"/>
                <w:sz w:val="20"/>
                <w:szCs w:val="20"/>
              </w:rPr>
            </w:pPr>
          </w:p>
          <w:p w14:paraId="1592ED8F" w14:textId="77777777" w:rsidR="00E526F8" w:rsidRPr="00F74BAA" w:rsidRDefault="00E526F8">
            <w:pPr>
              <w:spacing w:after="0" w:line="240" w:lineRule="auto"/>
              <w:rPr>
                <w:rFonts w:ascii="Century Gothic" w:eastAsia="Century Gothic" w:hAnsi="Century Gothic" w:cs="Century Gothic"/>
                <w:sz w:val="20"/>
                <w:szCs w:val="20"/>
              </w:rPr>
            </w:pPr>
          </w:p>
          <w:p w14:paraId="2BE4DF2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2B23698B" w14:textId="133E6BC4" w:rsidR="00E526F8" w:rsidRPr="00F74BAA" w:rsidRDefault="007C2408" w:rsidP="00E526F8">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Crime and Deviance topic overlaps with Youth Subcultures topic in Paper 1. </w:t>
            </w:r>
            <w:r>
              <w:rPr>
                <w:rFonts w:ascii="Century Gothic" w:eastAsia="Century Gothic" w:hAnsi="Century Gothic" w:cs="Century Gothic"/>
                <w:bCs/>
                <w:sz w:val="20"/>
                <w:szCs w:val="20"/>
              </w:rPr>
              <w:t>This helps students to broaden and develop their knowledge across the curriculum, making synoptic links.</w:t>
            </w: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C18032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503D73E3"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3C5A6FE" w14:textId="6093B650" w:rsidR="00E526F8" w:rsidRPr="00F74BAA" w:rsidRDefault="00BA6D6A"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Application of sociological material</w:t>
            </w:r>
          </w:p>
        </w:tc>
      </w:tr>
      <w:tr w:rsidR="00E526F8" w:rsidRPr="00F74BA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63C7DB53" w14:textId="77777777"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Core studies and sociologists.</w:t>
            </w:r>
          </w:p>
          <w:p w14:paraId="570FC76D" w14:textId="77777777" w:rsidR="00F74BAA" w:rsidRPr="00F74BAA" w:rsidRDefault="00F74BAA">
            <w:pPr>
              <w:spacing w:after="0" w:line="240" w:lineRule="auto"/>
              <w:rPr>
                <w:rFonts w:ascii="Century Gothic" w:eastAsia="Century Gothic" w:hAnsi="Century Gothic" w:cs="Century Gothic"/>
                <w:b/>
                <w:sz w:val="20"/>
                <w:szCs w:val="20"/>
              </w:rPr>
            </w:pPr>
          </w:p>
          <w:p w14:paraId="2A68C9A8" w14:textId="77777777" w:rsidR="00E526F8" w:rsidRPr="00F74BAA" w:rsidRDefault="00E526F8">
            <w:pPr>
              <w:spacing w:after="0" w:line="240" w:lineRule="auto"/>
              <w:rPr>
                <w:rFonts w:ascii="Century Gothic" w:eastAsia="Century Gothic" w:hAnsi="Century Gothic" w:cs="Century Gothic"/>
                <w:b/>
                <w:sz w:val="20"/>
                <w:szCs w:val="20"/>
              </w:rPr>
            </w:pPr>
          </w:p>
          <w:p w14:paraId="3BB2C583" w14:textId="77777777" w:rsidR="00E526F8" w:rsidRPr="00F74BAA" w:rsidRDefault="00E526F8">
            <w:pPr>
              <w:spacing w:after="0" w:line="240" w:lineRule="auto"/>
              <w:rPr>
                <w:rFonts w:ascii="Century Gothic" w:eastAsia="Century Gothic" w:hAnsi="Century Gothic" w:cs="Century Gothic"/>
                <w:b/>
                <w:sz w:val="20"/>
                <w:szCs w:val="20"/>
              </w:rPr>
            </w:pPr>
          </w:p>
          <w:p w14:paraId="390666A1" w14:textId="6D4416A0"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459C07F4" w14:textId="54501246" w:rsidR="00E526F8" w:rsidRPr="00F74BAA" w:rsidRDefault="00E526F8" w:rsidP="00682883">
            <w:pPr>
              <w:spacing w:after="0" w:line="240" w:lineRule="auto"/>
              <w:rPr>
                <w:rFonts w:ascii="Century Gothic" w:eastAsia="Century Gothic" w:hAnsi="Century Gothic" w:cs="Century Gothic"/>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535EB21" w14:textId="77777777"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Core studies and sociologists.</w:t>
            </w:r>
          </w:p>
          <w:p w14:paraId="2DDF7791" w14:textId="77777777" w:rsidR="00E526F8" w:rsidRPr="00F74BAA" w:rsidRDefault="00E526F8">
            <w:pPr>
              <w:spacing w:after="0" w:line="240" w:lineRule="auto"/>
              <w:rPr>
                <w:rFonts w:ascii="Century Gothic" w:eastAsia="Century Gothic" w:hAnsi="Century Gothic" w:cs="Century Gothic"/>
                <w:sz w:val="20"/>
                <w:szCs w:val="20"/>
              </w:rPr>
            </w:pP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0D074473"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Covert observation  Ethnography </w:t>
            </w:r>
            <w:r w:rsidRPr="00682883">
              <w:rPr>
                <w:rFonts w:ascii="Century Gothic" w:hAnsi="Century Gothic"/>
                <w:sz w:val="20"/>
                <w:szCs w:val="20"/>
              </w:rPr>
              <w:tab/>
            </w:r>
          </w:p>
          <w:p w14:paraId="257A7B8D" w14:textId="0779263B"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Group interview Longitudinal surveys Methodological pluralism </w:t>
            </w:r>
          </w:p>
          <w:p w14:paraId="1F6C236C"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Mixed methods </w:t>
            </w:r>
          </w:p>
          <w:p w14:paraId="33C789F2"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Non-participant observation </w:t>
            </w:r>
            <w:r w:rsidRPr="00682883">
              <w:rPr>
                <w:rFonts w:ascii="Century Gothic" w:hAnsi="Century Gothic"/>
                <w:sz w:val="20"/>
                <w:szCs w:val="20"/>
              </w:rPr>
              <w:tab/>
            </w:r>
          </w:p>
          <w:p w14:paraId="535CCC7D"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Official and unofficial statistics </w:t>
            </w:r>
            <w:r w:rsidRPr="00682883">
              <w:rPr>
                <w:rFonts w:ascii="Century Gothic" w:hAnsi="Century Gothic"/>
                <w:sz w:val="20"/>
                <w:szCs w:val="20"/>
              </w:rPr>
              <w:tab/>
            </w:r>
          </w:p>
          <w:p w14:paraId="1B843476" w14:textId="2BA0D01E"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Overt observation </w:t>
            </w:r>
          </w:p>
          <w:p w14:paraId="78B83173" w14:textId="7C28368A"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Participant observation Qualitative data </w:t>
            </w:r>
          </w:p>
          <w:p w14:paraId="7B77064F" w14:textId="77777777"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Quantitative data Questionnaires</w:t>
            </w:r>
          </w:p>
          <w:p w14:paraId="3F7F3D3F" w14:textId="4D8B7E3F"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Semi structured interviews </w:t>
            </w:r>
          </w:p>
          <w:p w14:paraId="6390A562" w14:textId="2039F339" w:rsidR="00682883" w:rsidRPr="00682883" w:rsidRDefault="00682883" w:rsidP="00682883">
            <w:pPr>
              <w:spacing w:after="0"/>
              <w:rPr>
                <w:rFonts w:ascii="Century Gothic" w:hAnsi="Century Gothic"/>
                <w:sz w:val="20"/>
                <w:szCs w:val="20"/>
              </w:rPr>
            </w:pPr>
            <w:r w:rsidRPr="00682883">
              <w:rPr>
                <w:rFonts w:ascii="Century Gothic" w:hAnsi="Century Gothic"/>
                <w:sz w:val="20"/>
                <w:szCs w:val="20"/>
              </w:rPr>
              <w:t xml:space="preserve">Structured interviews </w:t>
            </w:r>
          </w:p>
          <w:p w14:paraId="5D0067AE" w14:textId="53958D65" w:rsidR="00E526F8" w:rsidRPr="00D05E71" w:rsidRDefault="00682883" w:rsidP="00D05E71">
            <w:pPr>
              <w:spacing w:after="0"/>
              <w:rPr>
                <w:rFonts w:ascii="Century Gothic" w:hAnsi="Century Gothic"/>
                <w:sz w:val="20"/>
                <w:szCs w:val="20"/>
              </w:rPr>
            </w:pPr>
            <w:r w:rsidRPr="00682883">
              <w:rPr>
                <w:rFonts w:ascii="Century Gothic" w:hAnsi="Century Gothic"/>
                <w:sz w:val="20"/>
                <w:szCs w:val="20"/>
              </w:rPr>
              <w:t xml:space="preserve">Unstructured interviews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089FAA7" w14:textId="77777777"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Core studies and sociologists.</w:t>
            </w:r>
          </w:p>
          <w:p w14:paraId="3E3CE8EA" w14:textId="77777777" w:rsidR="00E526F8" w:rsidRPr="00F74BAA" w:rsidRDefault="00E526F8">
            <w:pPr>
              <w:spacing w:after="0" w:line="240" w:lineRule="auto"/>
              <w:rPr>
                <w:rFonts w:ascii="Century Gothic" w:eastAsia="Century Gothic" w:hAnsi="Century Gothic" w:cs="Century Gothic"/>
                <w:b/>
                <w:sz w:val="20"/>
                <w:szCs w:val="20"/>
              </w:rPr>
            </w:pPr>
          </w:p>
          <w:p w14:paraId="0565C0C4" w14:textId="77777777" w:rsidR="00E526F8" w:rsidRPr="00F74BAA" w:rsidRDefault="00E526F8">
            <w:pPr>
              <w:spacing w:after="0" w:line="240" w:lineRule="auto"/>
              <w:rPr>
                <w:rFonts w:ascii="Century Gothic" w:eastAsia="Century Gothic" w:hAnsi="Century Gothic" w:cs="Century Gothic"/>
                <w:b/>
                <w:sz w:val="20"/>
                <w:szCs w:val="20"/>
              </w:rPr>
            </w:pPr>
          </w:p>
          <w:p w14:paraId="55380CD9" w14:textId="3265CB1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062E3D5B" w14:textId="69488A4E" w:rsidR="007C2408" w:rsidRPr="007C2408" w:rsidRDefault="007C2408">
            <w:pPr>
              <w:spacing w:after="0" w:line="240" w:lineRule="auto"/>
              <w:rPr>
                <w:rFonts w:ascii="Century Gothic" w:eastAsia="Century Gothic" w:hAnsi="Century Gothic" w:cs="Century Gothic"/>
                <w:bCs/>
                <w:sz w:val="20"/>
                <w:szCs w:val="20"/>
              </w:rPr>
            </w:pPr>
            <w:r w:rsidRPr="007C2408">
              <w:rPr>
                <w:rFonts w:ascii="Century Gothic" w:eastAsia="Century Gothic" w:hAnsi="Century Gothic" w:cs="Century Gothic"/>
                <w:bCs/>
                <w:sz w:val="20"/>
                <w:szCs w:val="20"/>
              </w:rPr>
              <w:t xml:space="preserve">Crime </w:t>
            </w:r>
          </w:p>
          <w:p w14:paraId="1EEEC8CD" w14:textId="0D8D3C42" w:rsidR="007C2408" w:rsidRPr="007C2408" w:rsidRDefault="007C2408">
            <w:pPr>
              <w:spacing w:after="0" w:line="240" w:lineRule="auto"/>
              <w:rPr>
                <w:rFonts w:ascii="Century Gothic" w:eastAsia="Century Gothic" w:hAnsi="Century Gothic" w:cs="Century Gothic"/>
                <w:bCs/>
                <w:sz w:val="20"/>
                <w:szCs w:val="20"/>
              </w:rPr>
            </w:pPr>
            <w:r w:rsidRPr="007C2408">
              <w:rPr>
                <w:rFonts w:ascii="Century Gothic" w:eastAsia="Century Gothic" w:hAnsi="Century Gothic" w:cs="Century Gothic"/>
                <w:bCs/>
                <w:sz w:val="20"/>
                <w:szCs w:val="20"/>
              </w:rPr>
              <w:t>Deviance</w:t>
            </w:r>
          </w:p>
          <w:p w14:paraId="7E4D70A3" w14:textId="19DB60B7" w:rsidR="007C2408" w:rsidRPr="007C2408" w:rsidRDefault="007C2408">
            <w:pPr>
              <w:spacing w:after="0" w:line="240" w:lineRule="auto"/>
              <w:rPr>
                <w:rFonts w:ascii="Century Gothic" w:eastAsia="Century Gothic" w:hAnsi="Century Gothic" w:cs="Century Gothic"/>
                <w:bCs/>
                <w:sz w:val="20"/>
                <w:szCs w:val="20"/>
              </w:rPr>
            </w:pPr>
            <w:r w:rsidRPr="007C2408">
              <w:rPr>
                <w:rFonts w:ascii="Century Gothic" w:eastAsia="Century Gothic" w:hAnsi="Century Gothic" w:cs="Century Gothic"/>
                <w:bCs/>
                <w:sz w:val="20"/>
                <w:szCs w:val="20"/>
              </w:rPr>
              <w:t>Relative nature of crime</w:t>
            </w:r>
          </w:p>
          <w:p w14:paraId="101A0C8C" w14:textId="4E98EBC9" w:rsidR="007C2408" w:rsidRPr="007C2408" w:rsidRDefault="007C2408">
            <w:pPr>
              <w:spacing w:after="0" w:line="240" w:lineRule="auto"/>
              <w:rPr>
                <w:rFonts w:ascii="Century Gothic" w:eastAsia="Century Gothic" w:hAnsi="Century Gothic" w:cs="Century Gothic"/>
                <w:bCs/>
                <w:sz w:val="20"/>
                <w:szCs w:val="20"/>
              </w:rPr>
            </w:pPr>
            <w:r w:rsidRPr="007C2408">
              <w:rPr>
                <w:rFonts w:ascii="Century Gothic" w:eastAsia="Century Gothic" w:hAnsi="Century Gothic" w:cs="Century Gothic"/>
                <w:bCs/>
                <w:sz w:val="20"/>
                <w:szCs w:val="20"/>
              </w:rPr>
              <w:t>Social construction of crime</w:t>
            </w:r>
          </w:p>
          <w:p w14:paraId="5B9A547C" w14:textId="118FC29A" w:rsidR="007C2408" w:rsidRPr="007C2408" w:rsidRDefault="007C2408">
            <w:pPr>
              <w:spacing w:after="0" w:line="240" w:lineRule="auto"/>
              <w:rPr>
                <w:rFonts w:ascii="Century Gothic" w:eastAsia="Century Gothic" w:hAnsi="Century Gothic" w:cs="Century Gothic"/>
                <w:bCs/>
                <w:sz w:val="20"/>
                <w:szCs w:val="20"/>
              </w:rPr>
            </w:pPr>
            <w:r w:rsidRPr="007C2408">
              <w:rPr>
                <w:rFonts w:ascii="Century Gothic" w:eastAsia="Century Gothic" w:hAnsi="Century Gothic" w:cs="Century Gothic"/>
                <w:bCs/>
                <w:sz w:val="20"/>
                <w:szCs w:val="20"/>
              </w:rPr>
              <w:t>Social control</w:t>
            </w:r>
          </w:p>
          <w:p w14:paraId="6251D738" w14:textId="2BA0DA79" w:rsidR="00E526F8" w:rsidRPr="00F74BAA" w:rsidRDefault="00E526F8">
            <w:pPr>
              <w:spacing w:after="0" w:line="240" w:lineRule="auto"/>
              <w:rPr>
                <w:rFonts w:ascii="Century Gothic" w:eastAsia="Century Gothic" w:hAnsi="Century Gothic" w:cs="Century Gothic"/>
                <w:sz w:val="20"/>
                <w:szCs w:val="20"/>
              </w:rPr>
            </w:pPr>
          </w:p>
        </w:tc>
      </w:tr>
      <w:tr w:rsidR="00E526F8" w:rsidRPr="00F74BAA" w14:paraId="1FD29882" w14:textId="77777777" w:rsidTr="00D05E71">
        <w:trPr>
          <w:trHeight w:val="1230"/>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7C6C2F0D" w:rsidR="00D05E71" w:rsidRPr="00D05E71" w:rsidRDefault="00BA6D6A" w:rsidP="00D05E71">
            <w:pPr>
              <w:pStyle w:val="ListParagraph"/>
              <w:numPr>
                <w:ilvl w:val="0"/>
                <w:numId w:val="10"/>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9B64762" w14:textId="4163742C" w:rsidR="00E526F8" w:rsidRPr="00F74BAA"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1B026A0" w14:textId="77777777" w:rsidR="00E526F8" w:rsidRPr="007C2408"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p w14:paraId="2D7FEDCD" w14:textId="053EABBD" w:rsidR="00D05E71" w:rsidRPr="00D05E71" w:rsidRDefault="007C2408" w:rsidP="00D05E71">
            <w:pPr>
              <w:numPr>
                <w:ilvl w:val="0"/>
                <w:numId w:val="4"/>
              </w:numPr>
              <w:spacing w:after="0" w:line="240" w:lineRule="auto"/>
              <w:rPr>
                <w:rFonts w:ascii="Century Gothic" w:eastAsia="Century Gothic" w:hAnsi="Century Gothic" w:cs="Century Gothic"/>
                <w:b/>
                <w:sz w:val="20"/>
                <w:szCs w:val="20"/>
              </w:rPr>
            </w:pPr>
            <w:r>
              <w:rPr>
                <w:rFonts w:ascii="Century Gothic" w:eastAsia="Century Gothic" w:hAnsi="Century Gothic" w:cs="Century Gothic"/>
                <w:color w:val="000000"/>
                <w:sz w:val="20"/>
                <w:szCs w:val="20"/>
              </w:rPr>
              <w:t>Criminology</w:t>
            </w:r>
          </w:p>
        </w:tc>
      </w:tr>
      <w:tr w:rsidR="00E526F8" w:rsidRPr="00F74BA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4861F581"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 xml:space="preserve">Ensuring this curriculum meets the needs of all pupils: </w:t>
            </w:r>
            <w:r w:rsidRPr="00F74BAA">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w:t>
            </w:r>
            <w:r w:rsidR="00BC08ED" w:rsidRPr="00F74BAA">
              <w:rPr>
                <w:rFonts w:ascii="Century Gothic" w:eastAsia="Century Gothic" w:hAnsi="Century Gothic" w:cs="Century Gothic"/>
                <w:sz w:val="20"/>
                <w:szCs w:val="20"/>
              </w:rPr>
              <w:t>school</w:t>
            </w:r>
            <w:r w:rsidRPr="00F74BAA">
              <w:rPr>
                <w:rFonts w:ascii="Century Gothic" w:eastAsia="Century Gothic" w:hAnsi="Century Gothic" w:cs="Century Gothic"/>
                <w:sz w:val="20"/>
                <w:szCs w:val="20"/>
              </w:rPr>
              <w:t xml:space="preserve">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E526F8" w:rsidRPr="00F74BA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p>
          <w:p w14:paraId="0577DB9E" w14:textId="77777777" w:rsidR="00E526F8" w:rsidRPr="00F74BAA" w:rsidRDefault="008A1F9B" w:rsidP="00285A8A">
            <w:pPr>
              <w:numPr>
                <w:ilvl w:val="0"/>
                <w:numId w:val="6"/>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Opportunity to attend school trip to the Old Bailey in London to atten</w:t>
            </w:r>
            <w:r w:rsidR="00DF0F5E" w:rsidRPr="00F74BAA">
              <w:rPr>
                <w:rFonts w:ascii="Century Gothic" w:eastAsia="Century Gothic" w:hAnsi="Century Gothic" w:cs="Century Gothic"/>
                <w:sz w:val="20"/>
                <w:szCs w:val="20"/>
              </w:rPr>
              <w:t>d real life court cases and have a tour of the courts learning the history behind them.</w:t>
            </w:r>
          </w:p>
          <w:p w14:paraId="29DC8855" w14:textId="5573B47A" w:rsidR="00DF0F5E" w:rsidRPr="00F74BAA" w:rsidRDefault="00DF0F5E" w:rsidP="00285A8A">
            <w:pPr>
              <w:numPr>
                <w:ilvl w:val="0"/>
                <w:numId w:val="6"/>
              </w:numPr>
              <w:spacing w:after="0" w:line="240" w:lineRule="auto"/>
              <w:rPr>
                <w:rFonts w:ascii="Century Gothic" w:eastAsia="Century Gothic" w:hAnsi="Century Gothic" w:cs="Century Gothic"/>
                <w:sz w:val="20"/>
                <w:szCs w:val="20"/>
              </w:rPr>
            </w:pPr>
          </w:p>
        </w:tc>
      </w:tr>
      <w:tr w:rsidR="00E526F8" w:rsidRPr="00F74BA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Career opportunities/ links: </w:t>
            </w:r>
          </w:p>
          <w:p w14:paraId="65FBEDE0" w14:textId="78EF9AA0" w:rsidR="00DF0F5E" w:rsidRPr="00F74BAA" w:rsidRDefault="00207707" w:rsidP="00DF0F5E">
            <w:pPr>
              <w:pStyle w:val="ListParagraph"/>
              <w:numPr>
                <w:ilvl w:val="0"/>
                <w:numId w:val="8"/>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sz w:val="20"/>
                <w:szCs w:val="20"/>
              </w:rPr>
              <w:t xml:space="preserve">Social work, </w:t>
            </w:r>
            <w:r w:rsidR="003E2FE6" w:rsidRPr="00F74BAA">
              <w:rPr>
                <w:rFonts w:ascii="Century Gothic" w:eastAsia="Century Gothic" w:hAnsi="Century Gothic" w:cs="Century Gothic"/>
                <w:sz w:val="20"/>
                <w:szCs w:val="20"/>
              </w:rPr>
              <w:t xml:space="preserve">public services, particularly police force and teaching, </w:t>
            </w:r>
            <w:r w:rsidR="00EF029D" w:rsidRPr="00F74BAA">
              <w:rPr>
                <w:rFonts w:ascii="Century Gothic" w:eastAsia="Century Gothic" w:hAnsi="Century Gothic" w:cs="Century Gothic"/>
                <w:sz w:val="20"/>
                <w:szCs w:val="20"/>
              </w:rPr>
              <w:t xml:space="preserve">social researcher, community development worker. </w:t>
            </w: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7ADBF" w14:textId="77777777" w:rsidR="009B7136" w:rsidRDefault="009B7136" w:rsidP="00611AE8">
      <w:r>
        <w:separator/>
      </w:r>
    </w:p>
  </w:endnote>
  <w:endnote w:type="continuationSeparator" w:id="0">
    <w:p w14:paraId="3AA73B0B" w14:textId="77777777" w:rsidR="009B7136" w:rsidRDefault="009B7136"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9EBC4" w14:textId="77777777" w:rsidR="009B7136" w:rsidRDefault="009B7136" w:rsidP="00611AE8">
      <w:r>
        <w:separator/>
      </w:r>
    </w:p>
  </w:footnote>
  <w:footnote w:type="continuationSeparator" w:id="0">
    <w:p w14:paraId="5599632E" w14:textId="77777777" w:rsidR="009B7136" w:rsidRDefault="009B7136"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748224">
    <w:abstractNumId w:val="5"/>
  </w:num>
  <w:num w:numId="2" w16cid:durableId="1606571920">
    <w:abstractNumId w:val="3"/>
  </w:num>
  <w:num w:numId="3" w16cid:durableId="1414668212">
    <w:abstractNumId w:val="8"/>
  </w:num>
  <w:num w:numId="4" w16cid:durableId="314720159">
    <w:abstractNumId w:val="7"/>
  </w:num>
  <w:num w:numId="5" w16cid:durableId="1825972459">
    <w:abstractNumId w:val="2"/>
  </w:num>
  <w:num w:numId="6" w16cid:durableId="283195235">
    <w:abstractNumId w:val="4"/>
  </w:num>
  <w:num w:numId="7" w16cid:durableId="1548295439">
    <w:abstractNumId w:val="9"/>
  </w:num>
  <w:num w:numId="8" w16cid:durableId="1873609253">
    <w:abstractNumId w:val="0"/>
  </w:num>
  <w:num w:numId="9" w16cid:durableId="1967588690">
    <w:abstractNumId w:val="1"/>
  </w:num>
  <w:num w:numId="10" w16cid:durableId="10085569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7513C"/>
    <w:rsid w:val="000A5F34"/>
    <w:rsid w:val="000B4865"/>
    <w:rsid w:val="000F51D2"/>
    <w:rsid w:val="000F5F99"/>
    <w:rsid w:val="00126CEC"/>
    <w:rsid w:val="00131FBF"/>
    <w:rsid w:val="00167085"/>
    <w:rsid w:val="001C44C4"/>
    <w:rsid w:val="001D15B3"/>
    <w:rsid w:val="00207707"/>
    <w:rsid w:val="002A2A4C"/>
    <w:rsid w:val="00304D02"/>
    <w:rsid w:val="00320E39"/>
    <w:rsid w:val="00323401"/>
    <w:rsid w:val="0038274A"/>
    <w:rsid w:val="003D4226"/>
    <w:rsid w:val="003E2FE6"/>
    <w:rsid w:val="003F2C5E"/>
    <w:rsid w:val="003F402B"/>
    <w:rsid w:val="004269EF"/>
    <w:rsid w:val="0046379D"/>
    <w:rsid w:val="004A0D36"/>
    <w:rsid w:val="004B691A"/>
    <w:rsid w:val="004C4E6D"/>
    <w:rsid w:val="004F4080"/>
    <w:rsid w:val="005011A0"/>
    <w:rsid w:val="00580536"/>
    <w:rsid w:val="005B1423"/>
    <w:rsid w:val="005C3EFC"/>
    <w:rsid w:val="005F3A62"/>
    <w:rsid w:val="00611AE8"/>
    <w:rsid w:val="00660BCB"/>
    <w:rsid w:val="006724DC"/>
    <w:rsid w:val="00674E9E"/>
    <w:rsid w:val="006800F8"/>
    <w:rsid w:val="00682883"/>
    <w:rsid w:val="00683ADE"/>
    <w:rsid w:val="006D138E"/>
    <w:rsid w:val="00722438"/>
    <w:rsid w:val="00727C56"/>
    <w:rsid w:val="0078279A"/>
    <w:rsid w:val="007C14A1"/>
    <w:rsid w:val="007C2408"/>
    <w:rsid w:val="007D0691"/>
    <w:rsid w:val="007F2DA4"/>
    <w:rsid w:val="00806F17"/>
    <w:rsid w:val="00894209"/>
    <w:rsid w:val="008A1F9B"/>
    <w:rsid w:val="00904480"/>
    <w:rsid w:val="00905FBF"/>
    <w:rsid w:val="009401A0"/>
    <w:rsid w:val="00954A53"/>
    <w:rsid w:val="00985BA1"/>
    <w:rsid w:val="009B7136"/>
    <w:rsid w:val="009D1B5E"/>
    <w:rsid w:val="009D2313"/>
    <w:rsid w:val="00A711B1"/>
    <w:rsid w:val="00A817F0"/>
    <w:rsid w:val="00A86440"/>
    <w:rsid w:val="00A86A5F"/>
    <w:rsid w:val="00AA6CDD"/>
    <w:rsid w:val="00AE0130"/>
    <w:rsid w:val="00AE0AD4"/>
    <w:rsid w:val="00B15EAC"/>
    <w:rsid w:val="00B56568"/>
    <w:rsid w:val="00B82E4E"/>
    <w:rsid w:val="00BA6D6A"/>
    <w:rsid w:val="00BC08ED"/>
    <w:rsid w:val="00BC4B5A"/>
    <w:rsid w:val="00C21F9C"/>
    <w:rsid w:val="00C943A3"/>
    <w:rsid w:val="00D04D63"/>
    <w:rsid w:val="00D05E71"/>
    <w:rsid w:val="00D20DA2"/>
    <w:rsid w:val="00D43A0E"/>
    <w:rsid w:val="00D624FE"/>
    <w:rsid w:val="00D64E53"/>
    <w:rsid w:val="00D65217"/>
    <w:rsid w:val="00D65A6A"/>
    <w:rsid w:val="00D84174"/>
    <w:rsid w:val="00DB3A24"/>
    <w:rsid w:val="00DE007E"/>
    <w:rsid w:val="00DF0F5E"/>
    <w:rsid w:val="00E14BD4"/>
    <w:rsid w:val="00E47A8A"/>
    <w:rsid w:val="00E50F9B"/>
    <w:rsid w:val="00E526F8"/>
    <w:rsid w:val="00EF029D"/>
    <w:rsid w:val="00EF4B7E"/>
    <w:rsid w:val="00F54A77"/>
    <w:rsid w:val="00F659D7"/>
    <w:rsid w:val="00F74BAA"/>
    <w:rsid w:val="00F756E2"/>
    <w:rsid w:val="00F8217D"/>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RVPSRJS5WCQE-2145357039-1426</_dlc_DocId>
    <_dlc_DocIdUrl xmlns="17a39593-945a-4813-81bf-1728cf9e5038">
      <Url>https://stpeterscatholicschool.sharepoint.com/sites/StaffShared/_layouts/15/DocIdRedir.aspx?ID=RVPSRJS5WCQE-2145357039-1426</Url>
      <Description>RVPSRJS5WCQE-2145357039-1426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867C590-9F04-4881-AF64-78B81009CE41}">
  <ds:schemaRefs>
    <ds:schemaRef ds:uri="http://schemas.openxmlformats.org/officeDocument/2006/bibliography"/>
  </ds:schemaRefs>
</ds:datastoreItem>
</file>

<file path=customXml/itemProps2.xml><?xml version="1.0" encoding="utf-8"?>
<ds:datastoreItem xmlns:ds="http://schemas.openxmlformats.org/officeDocument/2006/customXml" ds:itemID="{E1A0E6B7-2C93-410F-9012-58959A9D9835}">
  <ds:schemaRefs>
    <ds:schemaRef ds:uri="e0e18381-c5dd-42e0-9b01-e09954768cc8"/>
    <ds:schemaRef ds:uri="http://purl.org/dc/term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E3FB89E-33BA-404D-8471-CDAD19D04B99}">
  <ds:schemaRefs>
    <ds:schemaRef ds:uri="http://schemas.microsoft.com/sharepoint/v3/contenttype/forms"/>
  </ds:schemaRefs>
</ds:datastoreItem>
</file>

<file path=customXml/itemProps4.xml><?xml version="1.0" encoding="utf-8"?>
<ds:datastoreItem xmlns:ds="http://schemas.openxmlformats.org/officeDocument/2006/customXml" ds:itemID="{510C50EC-943E-4B08-AFF5-A14A106ECC9D}"/>
</file>

<file path=customXml/itemProps5.xml><?xml version="1.0" encoding="utf-8"?>
<ds:datastoreItem xmlns:ds="http://schemas.openxmlformats.org/officeDocument/2006/customXml" ds:itemID="{D0BCFBF9-74F9-4591-B8B8-8799B8921523}"/>
</file>

<file path=docProps/app.xml><?xml version="1.0" encoding="utf-8"?>
<Properties xmlns="http://schemas.openxmlformats.org/officeDocument/2006/extended-properties" xmlns:vt="http://schemas.openxmlformats.org/officeDocument/2006/docPropsVTypes">
  <Template>Normal</Template>
  <TotalTime>0</TotalTime>
  <Pages>3</Pages>
  <Words>1374</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3</cp:revision>
  <dcterms:created xsi:type="dcterms:W3CDTF">2022-09-03T10:44:00Z</dcterms:created>
  <dcterms:modified xsi:type="dcterms:W3CDTF">2024-11-07T11:36:00Z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6c42634e-427a-4d39-b4a5-e1a2487a51d1</vt:lpwstr>
  </property>
</Properties>
</file>