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5F9CCEBA" w:rsidR="00A86A5F" w:rsidRPr="007D0691" w:rsidRDefault="00793A04" w:rsidP="00E526F8">
      <w:pPr>
        <w:pStyle w:val="p1"/>
        <w:ind w:left="-720"/>
        <w:jc w:val="center"/>
        <w:rPr>
          <w:sz w:val="22"/>
          <w:szCs w:val="22"/>
        </w:rPr>
      </w:pPr>
      <w:r>
        <w:rPr>
          <w:b/>
          <w:bCs/>
          <w:sz w:val="22"/>
          <w:szCs w:val="22"/>
        </w:rPr>
        <w:t xml:space="preserve">2024-2025 </w:t>
      </w:r>
      <w:r w:rsidR="00B15EAC">
        <w:rPr>
          <w:b/>
          <w:bCs/>
          <w:sz w:val="22"/>
          <w:szCs w:val="22"/>
        </w:rPr>
        <w:t xml:space="preserve">Year </w:t>
      </w:r>
      <w:r w:rsidR="00D65217">
        <w:rPr>
          <w:b/>
          <w:bCs/>
          <w:sz w:val="22"/>
          <w:szCs w:val="22"/>
        </w:rPr>
        <w:t>1</w:t>
      </w:r>
      <w:r w:rsidR="00FE38CF">
        <w:rPr>
          <w:b/>
          <w:bCs/>
          <w:sz w:val="22"/>
          <w:szCs w:val="22"/>
        </w:rPr>
        <w:t>2</w:t>
      </w:r>
      <w:r w:rsidR="00E526F8">
        <w:rPr>
          <w:b/>
          <w:bCs/>
          <w:sz w:val="22"/>
          <w:szCs w:val="22"/>
        </w:rPr>
        <w:t xml:space="preserve"> Curriculum and Assessment Plan </w:t>
      </w:r>
      <w:r w:rsidR="0047352D">
        <w:rPr>
          <w:b/>
          <w:bCs/>
          <w:sz w:val="22"/>
          <w:szCs w:val="22"/>
        </w:rPr>
        <w:t>Psychology</w:t>
      </w:r>
      <w:r w:rsidR="00CD5118">
        <w:rPr>
          <w:b/>
          <w:bCs/>
          <w:sz w:val="22"/>
          <w:szCs w:val="22"/>
        </w:rPr>
        <w:t xml:space="preserve"> </w:t>
      </w:r>
      <w:r w:rsidR="0047352D">
        <w:rPr>
          <w:b/>
          <w:bCs/>
          <w:sz w:val="22"/>
          <w:szCs w:val="22"/>
        </w:rPr>
        <w:t>P</w:t>
      </w:r>
      <w:r w:rsidR="00CD5118">
        <w:rPr>
          <w:b/>
          <w:bCs/>
          <w:sz w:val="22"/>
          <w:szCs w:val="22"/>
        </w:rPr>
        <w:t>aper 1</w:t>
      </w:r>
      <w:r w:rsidR="00E526F8">
        <w:rPr>
          <w:b/>
          <w:bCs/>
          <w:sz w:val="22"/>
          <w:szCs w:val="22"/>
        </w:rPr>
        <w:t xml:space="preserve"> </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700"/>
        <w:gridCol w:w="5040"/>
        <w:gridCol w:w="2615"/>
        <w:gridCol w:w="5103"/>
        <w:gridCol w:w="2692"/>
      </w:tblGrid>
      <w:tr w:rsidR="00E526F8" w:rsidRPr="00F74BAA"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4B51D9DC" w14:textId="77777777" w:rsidR="00CD5118" w:rsidRDefault="00E526F8" w:rsidP="00CD5118">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 xml:space="preserve">promote deep learning of </w:t>
            </w:r>
            <w:r w:rsidR="00CD5118">
              <w:rPr>
                <w:rFonts w:ascii="Century Gothic" w:eastAsia="Century Gothic" w:hAnsi="Century Gothic" w:cs="Century Gothic"/>
                <w:b/>
                <w:sz w:val="20"/>
                <w:szCs w:val="20"/>
                <w:shd w:val="clear" w:color="auto" w:fill="FCE5CD"/>
              </w:rPr>
              <w:t>Psychology</w:t>
            </w:r>
            <w:r w:rsidR="00674E9E" w:rsidRPr="00F74BAA">
              <w:rPr>
                <w:rFonts w:ascii="Century Gothic" w:eastAsia="Century Gothic" w:hAnsi="Century Gothic" w:cs="Century Gothic"/>
                <w:b/>
                <w:sz w:val="20"/>
                <w:szCs w:val="20"/>
                <w:shd w:val="clear" w:color="auto" w:fill="FCE5CD"/>
              </w:rPr>
              <w:t>. By the end of the academic year students will:</w:t>
            </w:r>
          </w:p>
          <w:p w14:paraId="0D09AB8E" w14:textId="2B3C81F2" w:rsidR="00CD5118" w:rsidRPr="001E0DE7" w:rsidRDefault="00CD5118" w:rsidP="00CD5118">
            <w:pPr>
              <w:spacing w:after="0" w:line="240" w:lineRule="auto"/>
              <w:rPr>
                <w:rFonts w:ascii="Century Gothic" w:eastAsia="Century Gothic" w:hAnsi="Century Gothic" w:cs="Century Gothic"/>
                <w:b/>
                <w:sz w:val="16"/>
                <w:szCs w:val="16"/>
                <w:shd w:val="clear" w:color="auto" w:fill="FCE5CD"/>
              </w:rPr>
            </w:pPr>
            <w:r w:rsidRPr="001E0DE7">
              <w:rPr>
                <w:rFonts w:ascii="Century Gothic" w:eastAsia="Times New Roman" w:hAnsi="Century Gothic"/>
                <w:color w:val="4B4B4B"/>
                <w:sz w:val="20"/>
                <w:szCs w:val="20"/>
                <w:lang w:eastAsia="en-GB"/>
              </w:rPr>
              <w:t>Students will be expected to:</w:t>
            </w:r>
          </w:p>
          <w:p w14:paraId="47071B7C" w14:textId="77777777" w:rsidR="00CD5118" w:rsidRPr="001E0DE7" w:rsidRDefault="00CD5118" w:rsidP="00CD5118">
            <w:pPr>
              <w:numPr>
                <w:ilvl w:val="0"/>
                <w:numId w:val="15"/>
              </w:num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1E0DE7">
              <w:rPr>
                <w:rFonts w:ascii="Century Gothic" w:eastAsia="Times New Roman" w:hAnsi="Century Gothic"/>
                <w:color w:val="4B4B4B"/>
                <w:sz w:val="20"/>
                <w:szCs w:val="20"/>
                <w:lang w:eastAsia="en-GB"/>
              </w:rPr>
              <w:t>demonstrate knowledge and understanding of psychological concepts, theories, research studies, research methods and ethical issues in relation to the specified Paper 1 content</w:t>
            </w:r>
          </w:p>
          <w:p w14:paraId="76B64706" w14:textId="77777777" w:rsidR="00CD5118" w:rsidRPr="001E0DE7" w:rsidRDefault="00CD5118" w:rsidP="00CD5118">
            <w:pPr>
              <w:numPr>
                <w:ilvl w:val="0"/>
                <w:numId w:val="15"/>
              </w:num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1E0DE7">
              <w:rPr>
                <w:rFonts w:ascii="Century Gothic" w:eastAsia="Times New Roman" w:hAnsi="Century Gothic"/>
                <w:color w:val="4B4B4B"/>
                <w:sz w:val="20"/>
                <w:szCs w:val="20"/>
                <w:lang w:eastAsia="en-GB"/>
              </w:rPr>
              <w:t>apply psychological knowledge and understanding of the specified Paper 1 content in a range of contexts</w:t>
            </w:r>
          </w:p>
          <w:p w14:paraId="49CFAF5C" w14:textId="77777777" w:rsidR="00CD5118" w:rsidRPr="001E0DE7" w:rsidRDefault="00CD5118" w:rsidP="00CD5118">
            <w:pPr>
              <w:numPr>
                <w:ilvl w:val="0"/>
                <w:numId w:val="15"/>
              </w:num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1E0DE7">
              <w:rPr>
                <w:rFonts w:ascii="Century Gothic" w:eastAsia="Times New Roman" w:hAnsi="Century Gothic"/>
                <w:color w:val="4B4B4B"/>
                <w:sz w:val="20"/>
                <w:szCs w:val="20"/>
                <w:lang w:eastAsia="en-GB"/>
              </w:rPr>
              <w:t>analyse, interpret and evaluate psychological concepts, theories, research studies and research methods in relation to the specified Paper 1 content</w:t>
            </w:r>
          </w:p>
          <w:p w14:paraId="3F8731C4" w14:textId="77777777" w:rsidR="00CD5118" w:rsidRPr="001E0DE7" w:rsidRDefault="00CD5118" w:rsidP="00CD5118">
            <w:pPr>
              <w:numPr>
                <w:ilvl w:val="0"/>
                <w:numId w:val="15"/>
              </w:num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1E0DE7">
              <w:rPr>
                <w:rFonts w:ascii="Century Gothic" w:eastAsia="Times New Roman" w:hAnsi="Century Gothic"/>
                <w:color w:val="4B4B4B"/>
                <w:sz w:val="20"/>
                <w:szCs w:val="20"/>
                <w:lang w:eastAsia="en-GB"/>
              </w:rPr>
              <w:t>evaluate therapies and treatments including in terms of their appropriateness and effectiveness.</w:t>
            </w:r>
          </w:p>
          <w:p w14:paraId="408D01C6" w14:textId="07727E58" w:rsidR="00CD5118" w:rsidRPr="001E0DE7" w:rsidRDefault="00CD5118" w:rsidP="00CD5118">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1E0DE7">
              <w:rPr>
                <w:rFonts w:ascii="Century Gothic" w:eastAsia="Times New Roman" w:hAnsi="Century Gothic"/>
                <w:color w:val="4B4B4B"/>
                <w:sz w:val="20"/>
                <w:szCs w:val="20"/>
                <w:lang w:eastAsia="en-GB"/>
              </w:rPr>
              <w:t>Knowledge and understanding of research methods, practical research skills and mathematical will be assessed in Paper 1. These skills should be developed through study of the specification content and through ethical practical research activities, involving:</w:t>
            </w:r>
          </w:p>
          <w:p w14:paraId="7C89CD09" w14:textId="77777777" w:rsidR="00CD5118" w:rsidRPr="001E0DE7" w:rsidRDefault="00CD5118" w:rsidP="00CD5118">
            <w:pPr>
              <w:numPr>
                <w:ilvl w:val="0"/>
                <w:numId w:val="16"/>
              </w:num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1E0DE7">
              <w:rPr>
                <w:rFonts w:ascii="Century Gothic" w:eastAsia="Times New Roman" w:hAnsi="Century Gothic"/>
                <w:color w:val="4B4B4B"/>
                <w:sz w:val="20"/>
                <w:szCs w:val="20"/>
                <w:lang w:eastAsia="en-GB"/>
              </w:rPr>
              <w:t>designing research</w:t>
            </w:r>
          </w:p>
          <w:p w14:paraId="4D8BD6BE" w14:textId="77777777" w:rsidR="00CD5118" w:rsidRPr="001E0DE7" w:rsidRDefault="00CD5118" w:rsidP="00CD5118">
            <w:pPr>
              <w:numPr>
                <w:ilvl w:val="0"/>
                <w:numId w:val="16"/>
              </w:num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1E0DE7">
              <w:rPr>
                <w:rFonts w:ascii="Century Gothic" w:eastAsia="Times New Roman" w:hAnsi="Century Gothic"/>
                <w:color w:val="4B4B4B"/>
                <w:sz w:val="20"/>
                <w:szCs w:val="20"/>
                <w:lang w:eastAsia="en-GB"/>
              </w:rPr>
              <w:t>conducting research</w:t>
            </w:r>
          </w:p>
          <w:p w14:paraId="0C99F31F" w14:textId="52F4767D" w:rsidR="00E173CF" w:rsidRPr="00CD5118" w:rsidRDefault="00CD5118" w:rsidP="00CD5118">
            <w:pPr>
              <w:numPr>
                <w:ilvl w:val="0"/>
                <w:numId w:val="16"/>
              </w:numPr>
              <w:shd w:val="clear" w:color="auto" w:fill="FFFFFF"/>
              <w:spacing w:before="100" w:beforeAutospacing="1" w:after="100" w:afterAutospacing="1" w:line="240" w:lineRule="auto"/>
              <w:rPr>
                <w:rFonts w:ascii="Verdana" w:eastAsia="Times New Roman" w:hAnsi="Verdana"/>
                <w:color w:val="4B4B4B"/>
                <w:lang w:eastAsia="en-GB"/>
              </w:rPr>
            </w:pPr>
            <w:r w:rsidRPr="001E0DE7">
              <w:rPr>
                <w:rFonts w:ascii="Century Gothic" w:eastAsia="Times New Roman" w:hAnsi="Century Gothic"/>
                <w:color w:val="4B4B4B"/>
                <w:sz w:val="20"/>
                <w:szCs w:val="20"/>
                <w:lang w:eastAsia="en-GB"/>
              </w:rPr>
              <w:t>analysing and interpreting data.</w:t>
            </w:r>
          </w:p>
        </w:tc>
      </w:tr>
      <w:tr w:rsidR="00E526F8" w:rsidRPr="00F74BAA"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776AC2A8" w14:textId="77777777" w:rsidR="00DB48F8" w:rsidRDefault="00E526F8" w:rsidP="00DB48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CD5118">
              <w:rPr>
                <w:rFonts w:ascii="Century Gothic" w:eastAsia="Century Gothic" w:hAnsi="Century Gothic" w:cs="Century Gothic"/>
                <w:b/>
                <w:sz w:val="20"/>
                <w:szCs w:val="20"/>
                <w:shd w:val="clear" w:color="auto" w:fill="FFF2CC"/>
              </w:rPr>
              <w:t xml:space="preserve">Social Influence </w:t>
            </w:r>
          </w:p>
          <w:p w14:paraId="1EA05530" w14:textId="3E12EF15" w:rsidR="00DB48F8" w:rsidRPr="00DB48F8" w:rsidRDefault="00E526F8" w:rsidP="00DB48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rPr>
              <w:t>All pupils will know:</w:t>
            </w:r>
            <w:r w:rsidR="00DB48F8">
              <w:rPr>
                <w:rFonts w:ascii="Century Gothic" w:eastAsia="Century Gothic" w:hAnsi="Century Gothic" w:cs="Century Gothic"/>
                <w:b/>
                <w:sz w:val="20"/>
                <w:szCs w:val="20"/>
              </w:rPr>
              <w:t xml:space="preserve"> </w:t>
            </w:r>
          </w:p>
          <w:p w14:paraId="43062039" w14:textId="28A248DD" w:rsidR="00DB48F8" w:rsidRPr="00DB48F8" w:rsidRDefault="00DB48F8" w:rsidP="00DB48F8">
            <w:pPr>
              <w:shd w:val="clear" w:color="auto" w:fill="FFFFFF"/>
              <w:spacing w:before="100" w:beforeAutospacing="1" w:after="100" w:afterAutospacing="1"/>
              <w:rPr>
                <w:rFonts w:ascii="Century Gothic" w:eastAsia="Times New Roman" w:hAnsi="Century Gothic"/>
                <w:color w:val="4B4B4B"/>
                <w:sz w:val="18"/>
                <w:szCs w:val="18"/>
                <w:lang w:eastAsia="en-GB"/>
              </w:rPr>
            </w:pPr>
            <w:r w:rsidRPr="00DB48F8">
              <w:rPr>
                <w:rFonts w:ascii="Century Gothic" w:eastAsia="Times New Roman" w:hAnsi="Century Gothic"/>
                <w:color w:val="4B4B4B"/>
                <w:sz w:val="18"/>
                <w:szCs w:val="18"/>
                <w:lang w:eastAsia="en-GB"/>
              </w:rPr>
              <w:t>Types of conformity: internalisation</w:t>
            </w:r>
            <w:r w:rsidR="000C20B2">
              <w:rPr>
                <w:rFonts w:ascii="Century Gothic" w:eastAsia="Times New Roman" w:hAnsi="Century Gothic"/>
                <w:color w:val="4B4B4B"/>
                <w:sz w:val="18"/>
                <w:szCs w:val="18"/>
                <w:lang w:eastAsia="en-GB"/>
              </w:rPr>
              <w:t xml:space="preserve"> </w:t>
            </w:r>
            <w:r w:rsidRPr="00DB48F8">
              <w:rPr>
                <w:rFonts w:ascii="Century Gothic" w:eastAsia="Times New Roman" w:hAnsi="Century Gothic"/>
                <w:color w:val="4B4B4B"/>
                <w:sz w:val="18"/>
                <w:szCs w:val="18"/>
                <w:lang w:eastAsia="en-GB"/>
              </w:rPr>
              <w:t xml:space="preserve">and compliance.  Explanations for conformity: informational social influence and normative social influence, and variables affecting conformity including group size, unanimity and task difficulty as investigated by Asch. </w:t>
            </w:r>
          </w:p>
          <w:p w14:paraId="31D04753" w14:textId="66A2DEF4" w:rsidR="00DB48F8" w:rsidRDefault="00DB48F8" w:rsidP="00DB48F8">
            <w:pPr>
              <w:shd w:val="clear" w:color="auto" w:fill="FFFFFF"/>
              <w:spacing w:before="100" w:beforeAutospacing="1" w:after="100" w:afterAutospacing="1" w:line="240" w:lineRule="auto"/>
              <w:rPr>
                <w:rFonts w:ascii="Verdana" w:eastAsia="Times New Roman" w:hAnsi="Verdana"/>
                <w:color w:val="4B4B4B"/>
                <w:lang w:eastAsia="en-GB"/>
              </w:rPr>
            </w:pPr>
            <w:r w:rsidRPr="00DB48F8">
              <w:rPr>
                <w:rFonts w:ascii="Century Gothic" w:eastAsia="Times New Roman" w:hAnsi="Century Gothic"/>
                <w:color w:val="4B4B4B"/>
                <w:sz w:val="18"/>
                <w:szCs w:val="18"/>
                <w:lang w:eastAsia="en-GB"/>
              </w:rPr>
              <w:t>Explanations for obedience: agentic state and legitimacy of authority, and situational variables affecting obedience including proximity and location, as investigated by Milgram, and uniform. Dispositional explanation for obedience: the Authoritarian Personality</w:t>
            </w:r>
            <w:r w:rsidRPr="00DB48F8">
              <w:rPr>
                <w:rFonts w:ascii="Verdana" w:eastAsia="Times New Roman" w:hAnsi="Verdana"/>
                <w:color w:val="4B4B4B"/>
                <w:lang w:eastAsia="en-GB"/>
              </w:rPr>
              <w:t>.</w:t>
            </w:r>
          </w:p>
          <w:p w14:paraId="4EC96DFA" w14:textId="2916EC5D" w:rsidR="00F52D4A" w:rsidRDefault="00F52D4A" w:rsidP="00DB48F8">
            <w:pPr>
              <w:shd w:val="clear" w:color="auto" w:fill="FFFFFF"/>
              <w:spacing w:before="100" w:beforeAutospacing="1" w:after="100" w:afterAutospacing="1" w:line="240" w:lineRule="auto"/>
              <w:rPr>
                <w:rFonts w:ascii="Century Gothic" w:eastAsia="Times New Roman" w:hAnsi="Century Gothic"/>
                <w:color w:val="4B4B4B"/>
                <w:sz w:val="18"/>
                <w:szCs w:val="18"/>
                <w:lang w:eastAsia="en-GB"/>
              </w:rPr>
            </w:pPr>
            <w:r w:rsidRPr="00DB48F8">
              <w:rPr>
                <w:rFonts w:ascii="Century Gothic" w:eastAsia="Times New Roman" w:hAnsi="Century Gothic"/>
                <w:color w:val="4B4B4B"/>
                <w:sz w:val="18"/>
                <w:szCs w:val="18"/>
                <w:lang w:eastAsia="en-GB"/>
              </w:rPr>
              <w:t>Explanations of resistance to social influence, including social support and locus of </w:t>
            </w:r>
            <w:r w:rsidRPr="00F52D4A">
              <w:rPr>
                <w:rFonts w:ascii="Century Gothic" w:eastAsia="Times New Roman" w:hAnsi="Century Gothic"/>
                <w:color w:val="4B4B4B"/>
                <w:sz w:val="18"/>
                <w:szCs w:val="18"/>
                <w:lang w:eastAsia="en-GB"/>
              </w:rPr>
              <w:t>control. Minority</w:t>
            </w:r>
            <w:r w:rsidRPr="00DB48F8">
              <w:rPr>
                <w:rFonts w:ascii="Century Gothic" w:eastAsia="Times New Roman" w:hAnsi="Century Gothic"/>
                <w:color w:val="4B4B4B"/>
                <w:sz w:val="18"/>
                <w:szCs w:val="18"/>
                <w:lang w:eastAsia="en-GB"/>
              </w:rPr>
              <w:t xml:space="preserve"> influence including reference to consistency, commitment and </w:t>
            </w:r>
            <w:r w:rsidRPr="00F52D4A">
              <w:rPr>
                <w:rFonts w:ascii="Century Gothic" w:eastAsia="Times New Roman" w:hAnsi="Century Gothic"/>
                <w:color w:val="4B4B4B"/>
                <w:sz w:val="18"/>
                <w:szCs w:val="18"/>
                <w:lang w:eastAsia="en-GB"/>
              </w:rPr>
              <w:t xml:space="preserve">flexibility. </w:t>
            </w:r>
          </w:p>
          <w:p w14:paraId="0B9603B2" w14:textId="2B1E91BB" w:rsidR="00DB48F8" w:rsidRPr="00F52D4A" w:rsidRDefault="00E526F8" w:rsidP="00DB48F8">
            <w:pPr>
              <w:shd w:val="clear" w:color="auto" w:fill="FFFFFF"/>
              <w:spacing w:before="100" w:beforeAutospacing="1" w:after="100" w:afterAutospacing="1" w:line="240" w:lineRule="auto"/>
              <w:rPr>
                <w:rFonts w:ascii="Century Gothic" w:eastAsia="Times New Roman" w:hAnsi="Century Gothic"/>
                <w:color w:val="4B4B4B"/>
                <w:sz w:val="18"/>
                <w:szCs w:val="18"/>
                <w:lang w:eastAsia="en-GB"/>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r w:rsidR="00DB48F8">
              <w:rPr>
                <w:rFonts w:ascii="Century Gothic" w:eastAsia="Century Gothic" w:hAnsi="Century Gothic" w:cs="Century Gothic"/>
                <w:b/>
                <w:sz w:val="20"/>
                <w:szCs w:val="20"/>
              </w:rPr>
              <w:t xml:space="preserve"> </w:t>
            </w:r>
          </w:p>
          <w:p w14:paraId="16894BCC" w14:textId="77777777" w:rsidR="00DB48F8" w:rsidRPr="00DB48F8" w:rsidRDefault="00DB48F8" w:rsidP="00DB48F8">
            <w:pPr>
              <w:shd w:val="clear" w:color="auto" w:fill="FFFFFF"/>
              <w:spacing w:before="100" w:beforeAutospacing="1" w:after="100" w:afterAutospacing="1"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Knowledge Quizzes, exam questions and end of topic assessments </w:t>
            </w:r>
          </w:p>
          <w:p w14:paraId="70A6C243" w14:textId="2C2D9419" w:rsidR="00E526F8" w:rsidRDefault="00E526F8" w:rsidP="00DB48F8">
            <w:pPr>
              <w:shd w:val="clear" w:color="auto" w:fill="FFFFFF"/>
              <w:spacing w:before="100" w:beforeAutospacing="1" w:after="100" w:afterAutospacing="1"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57A25B6C" w14:textId="5A51AF95" w:rsidR="00DB48F8" w:rsidRDefault="00DB48F8" w:rsidP="00DB48F8">
            <w:pPr>
              <w:shd w:val="clear" w:color="auto" w:fill="FFFFFF"/>
              <w:spacing w:before="100" w:beforeAutospacing="1" w:after="100" w:afterAutospacing="1"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Students can begin to understand worldwide history in relation to conformity </w:t>
            </w:r>
            <w:r w:rsidRPr="00DB48F8">
              <w:rPr>
                <w:rFonts w:ascii="Century Gothic" w:eastAsia="Century Gothic" w:hAnsi="Century Gothic" w:cs="Century Gothic"/>
                <w:bCs/>
                <w:sz w:val="20"/>
                <w:szCs w:val="20"/>
              </w:rPr>
              <w:lastRenderedPageBreak/>
              <w:t xml:space="preserve">and learn to apply the concepts to real world situations. </w:t>
            </w:r>
          </w:p>
          <w:p w14:paraId="7933594E" w14:textId="77777777" w:rsidR="00F52D4A" w:rsidRPr="004556E4" w:rsidRDefault="00F52D4A" w:rsidP="00F52D4A">
            <w:pPr>
              <w:spacing w:after="0" w:line="240" w:lineRule="auto"/>
              <w:rPr>
                <w:rFonts w:ascii="Century Gothic" w:eastAsia="Century Gothic" w:hAnsi="Century Gothic" w:cs="Century Gothic"/>
                <w:bCs/>
                <w:sz w:val="20"/>
                <w:szCs w:val="20"/>
              </w:rPr>
            </w:pPr>
            <w:r w:rsidRPr="004556E4">
              <w:rPr>
                <w:rFonts w:ascii="Century Gothic" w:eastAsia="Century Gothic" w:hAnsi="Century Gothic" w:cs="Century Gothic"/>
                <w:bCs/>
                <w:sz w:val="20"/>
                <w:szCs w:val="20"/>
              </w:rPr>
              <w:t xml:space="preserve">Students can begin to interpret key studies and apply them to key psychological theories. </w:t>
            </w:r>
          </w:p>
          <w:p w14:paraId="41F60384" w14:textId="77777777" w:rsidR="00F52D4A" w:rsidRPr="004556E4" w:rsidRDefault="00F52D4A" w:rsidP="00F52D4A">
            <w:pPr>
              <w:spacing w:after="0" w:line="240" w:lineRule="auto"/>
              <w:rPr>
                <w:rFonts w:ascii="Century Gothic" w:eastAsia="Century Gothic" w:hAnsi="Century Gothic" w:cs="Century Gothic"/>
                <w:bCs/>
                <w:sz w:val="20"/>
                <w:szCs w:val="20"/>
              </w:rPr>
            </w:pPr>
          </w:p>
          <w:p w14:paraId="2AFC877D" w14:textId="7BF6F2F0" w:rsidR="00944174" w:rsidRPr="00FE38CF" w:rsidRDefault="00F52D4A" w:rsidP="00FE38CF">
            <w:pPr>
              <w:spacing w:after="0" w:line="240" w:lineRule="auto"/>
              <w:rPr>
                <w:rFonts w:ascii="Century Gothic" w:eastAsia="Century Gothic" w:hAnsi="Century Gothic" w:cs="Century Gothic"/>
                <w:bCs/>
                <w:sz w:val="20"/>
                <w:szCs w:val="20"/>
              </w:rPr>
            </w:pPr>
            <w:r w:rsidRPr="004556E4">
              <w:rPr>
                <w:rFonts w:ascii="Century Gothic" w:eastAsia="Century Gothic" w:hAnsi="Century Gothic" w:cs="Century Gothic"/>
                <w:bCs/>
                <w:sz w:val="20"/>
                <w:szCs w:val="20"/>
              </w:rPr>
              <w:t>Students begin looking at how minority influences have happened before and can apply these theories to key movements within history e.g., the suffragettes and students will then be able to analyse how humans’ function</w:t>
            </w:r>
          </w:p>
        </w:tc>
        <w:tc>
          <w:tcPr>
            <w:tcW w:w="2700"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5883FC43"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sidR="00BA4180">
              <w:rPr>
                <w:rFonts w:ascii="Century Gothic" w:eastAsia="Century Gothic" w:hAnsi="Century Gothic" w:cs="Century Gothic"/>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7A9069E7" w:rsidR="00E526F8" w:rsidRPr="00813EC8" w:rsidRDefault="00E526F8">
            <w:pPr>
              <w:spacing w:after="0" w:line="240" w:lineRule="auto"/>
              <w:rPr>
                <w:rFonts w:ascii="Century Gothic" w:eastAsia="Century Gothic" w:hAnsi="Century Gothic" w:cs="Century Gothic"/>
                <w:b/>
                <w:sz w:val="20"/>
                <w:szCs w:val="20"/>
                <w:shd w:val="clear" w:color="auto" w:fill="FFF2CC"/>
              </w:rPr>
            </w:pPr>
            <w:r w:rsidRPr="00813EC8">
              <w:rPr>
                <w:rFonts w:ascii="Century Gothic" w:eastAsia="Century Gothic" w:hAnsi="Century Gothic" w:cs="Century Gothic"/>
                <w:b/>
                <w:sz w:val="20"/>
                <w:szCs w:val="20"/>
                <w:shd w:val="clear" w:color="auto" w:fill="FFF2CC"/>
              </w:rPr>
              <w:t xml:space="preserve">Half Term 2: </w:t>
            </w:r>
            <w:r w:rsidR="00F52D4A">
              <w:rPr>
                <w:rFonts w:ascii="Century Gothic" w:eastAsia="Century Gothic" w:hAnsi="Century Gothic" w:cs="Century Gothic"/>
                <w:b/>
                <w:sz w:val="20"/>
                <w:szCs w:val="20"/>
                <w:shd w:val="clear" w:color="auto" w:fill="FFF2CC"/>
              </w:rPr>
              <w:t>Memory</w:t>
            </w:r>
          </w:p>
          <w:p w14:paraId="02D65EE2" w14:textId="77777777" w:rsidR="00E526F8" w:rsidRPr="00813EC8" w:rsidRDefault="00E526F8">
            <w:pPr>
              <w:spacing w:after="0" w:line="240" w:lineRule="auto"/>
              <w:rPr>
                <w:rFonts w:ascii="Century Gothic" w:eastAsia="Century Gothic" w:hAnsi="Century Gothic" w:cs="Century Gothic"/>
                <w:sz w:val="20"/>
                <w:szCs w:val="20"/>
              </w:rPr>
            </w:pPr>
          </w:p>
          <w:p w14:paraId="621A9BC3" w14:textId="30A943C1" w:rsidR="00F659D7"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know:</w:t>
            </w:r>
          </w:p>
          <w:p w14:paraId="5593C754" w14:textId="77777777" w:rsidR="00F52D4A" w:rsidRPr="004556E4"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4556E4">
              <w:rPr>
                <w:rFonts w:ascii="Century Gothic" w:eastAsia="Times New Roman" w:hAnsi="Century Gothic"/>
                <w:color w:val="4B4B4B"/>
                <w:sz w:val="20"/>
                <w:szCs w:val="20"/>
                <w:lang w:eastAsia="en-GB"/>
              </w:rPr>
              <w:t>The multi-store model of memory: sensory register, short-term memory and long-term memory. Features of each store: coding, capacity and duration.</w:t>
            </w:r>
          </w:p>
          <w:p w14:paraId="7EFE5750" w14:textId="77777777" w:rsidR="00F52D4A" w:rsidRPr="004556E4"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4556E4">
              <w:rPr>
                <w:rFonts w:ascii="Century Gothic" w:eastAsia="Times New Roman" w:hAnsi="Century Gothic"/>
                <w:color w:val="4B4B4B"/>
                <w:sz w:val="20"/>
                <w:szCs w:val="20"/>
                <w:lang w:eastAsia="en-GB"/>
              </w:rPr>
              <w:t>The working memory model: central executive, phonological loop, visuo-spatial sketchpad and episodic buffer. Features of the model: coding and capacity</w:t>
            </w:r>
          </w:p>
          <w:p w14:paraId="689920FF" w14:textId="77777777" w:rsidR="00F52D4A" w:rsidRDefault="00F52D4A">
            <w:pPr>
              <w:spacing w:after="0" w:line="240" w:lineRule="auto"/>
              <w:rPr>
                <w:rFonts w:ascii="Century Gothic" w:eastAsia="Century Gothic" w:hAnsi="Century Gothic" w:cs="Century Gothic"/>
                <w:b/>
                <w:sz w:val="20"/>
                <w:szCs w:val="20"/>
              </w:rPr>
            </w:pPr>
          </w:p>
          <w:p w14:paraId="1C5E4DCF" w14:textId="77777777" w:rsidR="00C1679A" w:rsidRPr="00813EC8" w:rsidRDefault="00C1679A">
            <w:pPr>
              <w:spacing w:after="0" w:line="240" w:lineRule="auto"/>
              <w:rPr>
                <w:rFonts w:ascii="Century Gothic" w:eastAsia="Century Gothic" w:hAnsi="Century Gothic" w:cs="Century Gothic"/>
                <w:b/>
                <w:sz w:val="20"/>
                <w:szCs w:val="20"/>
              </w:rPr>
            </w:pPr>
          </w:p>
          <w:p w14:paraId="0097F875" w14:textId="6957A785" w:rsidR="006724DC"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be assessed:</w:t>
            </w:r>
          </w:p>
          <w:p w14:paraId="0BC90FEC" w14:textId="77777777" w:rsidR="00F52D4A" w:rsidRPr="00DA5BC2" w:rsidRDefault="00F52D4A" w:rsidP="00F52D4A">
            <w:pPr>
              <w:spacing w:after="0" w:line="240" w:lineRule="auto"/>
              <w:rPr>
                <w:rFonts w:ascii="Century Gothic" w:eastAsia="Century Gothic" w:hAnsi="Century Gothic" w:cs="Century Gothic"/>
                <w:bCs/>
                <w:sz w:val="20"/>
                <w:szCs w:val="20"/>
              </w:rPr>
            </w:pPr>
            <w:r w:rsidRPr="00DA5BC2">
              <w:rPr>
                <w:rFonts w:ascii="Century Gothic" w:eastAsia="Century Gothic" w:hAnsi="Century Gothic" w:cs="Century Gothic"/>
                <w:bCs/>
                <w:sz w:val="20"/>
                <w:szCs w:val="20"/>
              </w:rPr>
              <w:t>Knowledge Quizzes, Exam Question and End of topic assessment.</w:t>
            </w:r>
          </w:p>
          <w:p w14:paraId="2429FC7C" w14:textId="77777777" w:rsidR="006724DC" w:rsidRPr="00813EC8" w:rsidRDefault="006724DC">
            <w:pPr>
              <w:spacing w:after="0" w:line="240" w:lineRule="auto"/>
              <w:rPr>
                <w:rFonts w:ascii="Century Gothic" w:eastAsia="Century Gothic" w:hAnsi="Century Gothic" w:cs="Century Gothic"/>
                <w:b/>
                <w:sz w:val="20"/>
                <w:szCs w:val="20"/>
              </w:rPr>
            </w:pPr>
          </w:p>
          <w:p w14:paraId="5304E9D0" w14:textId="77777777" w:rsidR="00E526F8" w:rsidRPr="00813EC8" w:rsidRDefault="00E526F8">
            <w:pPr>
              <w:spacing w:after="0" w:line="240" w:lineRule="auto"/>
              <w:rPr>
                <w:rFonts w:ascii="Century Gothic" w:eastAsia="Century Gothic" w:hAnsi="Century Gothic" w:cs="Century Gothic"/>
                <w:sz w:val="20"/>
                <w:szCs w:val="20"/>
              </w:rPr>
            </w:pPr>
          </w:p>
          <w:p w14:paraId="72AE78F5" w14:textId="2A35E3A6" w:rsidR="00E526F8"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Impact - Why do we teach this?</w:t>
            </w:r>
          </w:p>
          <w:p w14:paraId="18C30D0E" w14:textId="77777777" w:rsidR="00F52D4A" w:rsidRDefault="00F52D4A" w:rsidP="00F52D4A">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To assess key functions on how humans think, remember and retrieve information. </w:t>
            </w:r>
          </w:p>
          <w:p w14:paraId="0DD8A111" w14:textId="3070EC86" w:rsidR="00F52D4A" w:rsidRDefault="00F52D4A" w:rsidP="00F52D4A">
            <w:pPr>
              <w:rPr>
                <w:rFonts w:ascii="Century Gothic" w:eastAsia="Century Gothic" w:hAnsi="Century Gothic" w:cs="Century Gothic"/>
                <w:iCs/>
                <w:sz w:val="20"/>
                <w:szCs w:val="20"/>
              </w:rPr>
            </w:pPr>
            <w:r>
              <w:rPr>
                <w:rFonts w:ascii="Century Gothic" w:eastAsia="Century Gothic" w:hAnsi="Century Gothic" w:cs="Century Gothic"/>
                <w:iCs/>
                <w:sz w:val="20"/>
                <w:szCs w:val="20"/>
              </w:rPr>
              <w:t>Students</w:t>
            </w:r>
            <w:r w:rsidR="00152830">
              <w:rPr>
                <w:rFonts w:ascii="Century Gothic" w:eastAsia="Century Gothic" w:hAnsi="Century Gothic" w:cs="Century Gothic"/>
                <w:iCs/>
                <w:sz w:val="20"/>
                <w:szCs w:val="20"/>
              </w:rPr>
              <w:t xml:space="preserve"> can provide evidence and research which explain the process of memories from how they enter to how we retrieve them. </w:t>
            </w:r>
          </w:p>
          <w:p w14:paraId="2105C7BA" w14:textId="75CCE113" w:rsidR="007C2408" w:rsidRPr="00813EC8" w:rsidRDefault="007C2408" w:rsidP="00F52D4A">
            <w:pPr>
              <w:spacing w:after="0" w:line="240" w:lineRule="auto"/>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6247B6E3" w:rsidR="00E526F8" w:rsidRPr="00F74BAA" w:rsidRDefault="00F76F06"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29B8B54C"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4556E4">
              <w:rPr>
                <w:rFonts w:ascii="Century Gothic" w:eastAsia="Century Gothic" w:hAnsi="Century Gothic" w:cs="Century Gothic"/>
                <w:b/>
                <w:sz w:val="20"/>
                <w:szCs w:val="20"/>
                <w:shd w:val="clear" w:color="auto" w:fill="FFF2CC"/>
              </w:rPr>
              <w:t xml:space="preserve">Memory </w:t>
            </w:r>
          </w:p>
          <w:p w14:paraId="0CA0B896" w14:textId="77777777" w:rsidR="00E526F8" w:rsidRPr="00F74BAA" w:rsidRDefault="00E526F8">
            <w:pPr>
              <w:spacing w:after="0" w:line="240" w:lineRule="auto"/>
              <w:rPr>
                <w:rFonts w:ascii="Century Gothic" w:eastAsia="Century Gothic" w:hAnsi="Century Gothic" w:cs="Century Gothic"/>
                <w:sz w:val="20"/>
                <w:szCs w:val="20"/>
              </w:rPr>
            </w:pPr>
          </w:p>
          <w:p w14:paraId="0CD61110" w14:textId="5135BE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6BE0A961" w14:textId="77777777" w:rsidR="00F52D4A" w:rsidRPr="00DA5BC2"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DA5BC2">
              <w:rPr>
                <w:rFonts w:ascii="Century Gothic" w:eastAsia="Times New Roman" w:hAnsi="Century Gothic"/>
                <w:color w:val="4B4B4B"/>
                <w:sz w:val="20"/>
                <w:szCs w:val="20"/>
                <w:lang w:eastAsia="en-GB"/>
              </w:rPr>
              <w:t>Explanations for forgetting proactive and retroactive interference and retrieval failure due to absence of cues.</w:t>
            </w:r>
          </w:p>
          <w:p w14:paraId="24CED80A" w14:textId="286F6F9D" w:rsidR="00F52D4A" w:rsidRPr="00DA5BC2"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DA5BC2">
              <w:rPr>
                <w:rFonts w:ascii="Century Gothic" w:eastAsia="Times New Roman" w:hAnsi="Century Gothic"/>
                <w:color w:val="4B4B4B"/>
                <w:sz w:val="20"/>
                <w:szCs w:val="20"/>
                <w:lang w:eastAsia="en-GB"/>
              </w:rPr>
              <w:t>Factors affecting the accuracy of eyewitness testimony: leading questions and post-event discussion; anxiety.</w:t>
            </w:r>
          </w:p>
          <w:p w14:paraId="2E42BD64" w14:textId="2DAB802A" w:rsidR="00F52D4A" w:rsidRPr="00DA5BC2" w:rsidRDefault="006A2A20"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Pr>
                <w:rFonts w:ascii="Century Gothic" w:eastAsia="Times New Roman" w:hAnsi="Century Gothic"/>
                <w:color w:val="4B4B4B"/>
                <w:sz w:val="20"/>
                <w:szCs w:val="20"/>
                <w:lang w:eastAsia="en-GB"/>
              </w:rPr>
              <w:t>T</w:t>
            </w:r>
            <w:r w:rsidR="00F52D4A" w:rsidRPr="00DA5BC2">
              <w:rPr>
                <w:rFonts w:ascii="Century Gothic" w:eastAsia="Times New Roman" w:hAnsi="Century Gothic"/>
                <w:color w:val="4B4B4B"/>
                <w:sz w:val="20"/>
                <w:szCs w:val="20"/>
                <w:lang w:eastAsia="en-GB"/>
              </w:rPr>
              <w:t>he use of the cognitive interview.</w:t>
            </w:r>
          </w:p>
          <w:p w14:paraId="15EACDAA" w14:textId="77777777" w:rsidR="00F52D4A" w:rsidRPr="00F74BAA" w:rsidRDefault="00F52D4A">
            <w:pPr>
              <w:spacing w:after="0" w:line="240" w:lineRule="auto"/>
              <w:rPr>
                <w:rFonts w:ascii="Century Gothic" w:eastAsia="Century Gothic" w:hAnsi="Century Gothic" w:cs="Century Gothic"/>
                <w:b/>
                <w:sz w:val="20"/>
                <w:szCs w:val="20"/>
              </w:rPr>
            </w:pPr>
          </w:p>
          <w:p w14:paraId="0C662B5F" w14:textId="701FA423"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08E8D731" w14:textId="3CB983CB" w:rsidR="004556E4" w:rsidRPr="00DA5BC2" w:rsidRDefault="004556E4">
            <w:pPr>
              <w:spacing w:after="0" w:line="240" w:lineRule="auto"/>
              <w:rPr>
                <w:rFonts w:ascii="Century Gothic" w:eastAsia="Century Gothic" w:hAnsi="Century Gothic" w:cs="Century Gothic"/>
                <w:bCs/>
                <w:sz w:val="20"/>
                <w:szCs w:val="20"/>
              </w:rPr>
            </w:pPr>
            <w:r w:rsidRPr="00DA5BC2">
              <w:rPr>
                <w:rFonts w:ascii="Century Gothic" w:eastAsia="Century Gothic" w:hAnsi="Century Gothic" w:cs="Century Gothic"/>
                <w:bCs/>
                <w:sz w:val="20"/>
                <w:szCs w:val="20"/>
              </w:rPr>
              <w:t>Knowledge Quizzes, Exam Question and End of topic assessment.</w:t>
            </w:r>
          </w:p>
          <w:p w14:paraId="5A456F86" w14:textId="6634E780" w:rsidR="00894209" w:rsidRPr="00F74BAA" w:rsidRDefault="00894209" w:rsidP="00894209">
            <w:pPr>
              <w:spacing w:after="0" w:line="240" w:lineRule="auto"/>
              <w:rPr>
                <w:rFonts w:ascii="Century Gothic" w:eastAsia="Century Gothic" w:hAnsi="Century Gothic" w:cs="Century Gothic"/>
                <w:bCs/>
                <w:sz w:val="20"/>
                <w:szCs w:val="20"/>
              </w:rPr>
            </w:pPr>
          </w:p>
          <w:p w14:paraId="45059A77" w14:textId="34D447AA" w:rsidR="00E526F8" w:rsidRPr="00F74BAA" w:rsidRDefault="00E526F8">
            <w:pPr>
              <w:spacing w:after="0" w:line="240" w:lineRule="auto"/>
              <w:rPr>
                <w:rFonts w:ascii="Century Gothic" w:eastAsia="Century Gothic" w:hAnsi="Century Gothic" w:cs="Century Gothic"/>
                <w:sz w:val="20"/>
                <w:szCs w:val="20"/>
              </w:rPr>
            </w:pPr>
          </w:p>
          <w:p w14:paraId="03039B27" w14:textId="4F9AB0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31817F2E" w14:textId="6CCB7D00" w:rsidR="00F52D4A" w:rsidRDefault="00F52D4A" w:rsidP="00F52D4A">
            <w:pPr>
              <w:spacing w:after="0" w:line="240" w:lineRule="auto"/>
              <w:rPr>
                <w:rFonts w:ascii="Century Gothic" w:eastAsia="Century Gothic" w:hAnsi="Century Gothic" w:cs="Century Gothic"/>
                <w:bCs/>
                <w:sz w:val="20"/>
                <w:szCs w:val="20"/>
              </w:rPr>
            </w:pPr>
            <w:r w:rsidRPr="00DA5BC2">
              <w:rPr>
                <w:rFonts w:ascii="Century Gothic" w:eastAsia="Century Gothic" w:hAnsi="Century Gothic" w:cs="Century Gothic"/>
                <w:bCs/>
                <w:sz w:val="20"/>
                <w:szCs w:val="20"/>
              </w:rPr>
              <w:t>Students can begin to interpret the reasoning behind forgetting information as we begin to look at memory loss disorders such as amnesia</w:t>
            </w:r>
            <w:r w:rsidR="001F5AE5">
              <w:rPr>
                <w:rFonts w:ascii="Century Gothic" w:eastAsia="Century Gothic" w:hAnsi="Century Gothic" w:cs="Century Gothic"/>
                <w:bCs/>
                <w:sz w:val="20"/>
                <w:szCs w:val="20"/>
              </w:rPr>
              <w:t xml:space="preserve">. </w:t>
            </w:r>
          </w:p>
          <w:p w14:paraId="55875C2A" w14:textId="5D2A109A" w:rsidR="001F5AE5" w:rsidRPr="00DA5BC2" w:rsidRDefault="001F5AE5"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can provide </w:t>
            </w:r>
            <w:r w:rsidR="00F67DC7">
              <w:rPr>
                <w:rFonts w:ascii="Century Gothic" w:eastAsia="Century Gothic" w:hAnsi="Century Gothic" w:cs="Century Gothic"/>
                <w:bCs/>
                <w:sz w:val="20"/>
                <w:szCs w:val="20"/>
              </w:rPr>
              <w:t xml:space="preserve">evidence of treatment strategies and how they work. </w:t>
            </w:r>
          </w:p>
          <w:p w14:paraId="505EC7EF" w14:textId="5810BC3D" w:rsidR="005C57F6" w:rsidRPr="005C57F6" w:rsidRDefault="005C57F6" w:rsidP="00F52D4A">
            <w:pPr>
              <w:rPr>
                <w:rFonts w:ascii="Century Gothic" w:eastAsia="Century Gothic" w:hAnsi="Century Gothic" w:cs="Century Gothic"/>
                <w:iCs/>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5E3E7415" w:rsidR="00E526F8" w:rsidRPr="00F74BAA" w:rsidRDefault="00F76F06"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r>
      <w:tr w:rsidR="00E526F8" w:rsidRPr="00F74BA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tcPr>
          <w:p w14:paraId="76AB38FF" w14:textId="72516449"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378141BA" w14:textId="3099FEF1"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Key psychological studies and research and key psychologists</w:t>
            </w:r>
          </w:p>
          <w:p w14:paraId="071991B5" w14:textId="77777777" w:rsidR="00E526F8" w:rsidRPr="00F74BAA" w:rsidRDefault="00E526F8">
            <w:pPr>
              <w:spacing w:after="0" w:line="240" w:lineRule="auto"/>
              <w:rPr>
                <w:rFonts w:ascii="Century Gothic" w:eastAsia="Century Gothic" w:hAnsi="Century Gothic" w:cs="Century Gothic"/>
                <w:b/>
                <w:sz w:val="20"/>
                <w:szCs w:val="20"/>
              </w:rPr>
            </w:pPr>
          </w:p>
          <w:p w14:paraId="35D48666" w14:textId="1ED6354D"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1AC784F8" w14:textId="5D96F10F"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Internalisation </w:t>
            </w:r>
          </w:p>
          <w:p w14:paraId="02AAC3AA" w14:textId="2C6D6A82"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Compliance </w:t>
            </w:r>
          </w:p>
          <w:p w14:paraId="3197283F" w14:textId="251D0B8C"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Normative </w:t>
            </w:r>
          </w:p>
          <w:p w14:paraId="6650CDDA" w14:textId="1AE60737"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Informational </w:t>
            </w:r>
          </w:p>
          <w:p w14:paraId="05AF805B" w14:textId="13345B4D"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Unanimity </w:t>
            </w:r>
          </w:p>
          <w:p w14:paraId="5A9F5823" w14:textId="62F22805"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Agentic state </w:t>
            </w:r>
          </w:p>
          <w:p w14:paraId="7EF62480" w14:textId="3B121928"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Legitimacy of authority</w:t>
            </w:r>
          </w:p>
          <w:p w14:paraId="405BE042" w14:textId="1DA8E068"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Obedience </w:t>
            </w:r>
          </w:p>
          <w:p w14:paraId="72B5C7E6" w14:textId="6B842476"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Conformity </w:t>
            </w:r>
          </w:p>
          <w:p w14:paraId="4777B92E" w14:textId="40C8F35D" w:rsid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Authoritarian personality </w:t>
            </w:r>
          </w:p>
          <w:p w14:paraId="734E2285" w14:textId="77777777" w:rsidR="00F52D4A"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Social support </w:t>
            </w:r>
          </w:p>
          <w:p w14:paraId="178F3856" w14:textId="77777777" w:rsidR="00F52D4A"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Locus of control </w:t>
            </w:r>
          </w:p>
          <w:p w14:paraId="6C7103FF" w14:textId="77777777" w:rsidR="00F52D4A"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Internal </w:t>
            </w:r>
          </w:p>
          <w:p w14:paraId="46B335C9" w14:textId="77777777" w:rsidR="00F52D4A"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External </w:t>
            </w:r>
          </w:p>
          <w:p w14:paraId="64234C70" w14:textId="77777777" w:rsidR="00F52D4A"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Minority influence </w:t>
            </w:r>
          </w:p>
          <w:p w14:paraId="39385E86" w14:textId="77777777" w:rsidR="00F52D4A"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Consistency </w:t>
            </w:r>
          </w:p>
          <w:p w14:paraId="428EFB7E" w14:textId="77777777" w:rsidR="00F52D4A"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Commitment </w:t>
            </w:r>
          </w:p>
          <w:p w14:paraId="3534D89D" w14:textId="553632D2" w:rsidR="00CD6D4B" w:rsidRPr="00F74BAA" w:rsidRDefault="00F52D4A" w:rsidP="00511826">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Flexibility </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Reading Skills needed for this unit:</w:t>
            </w:r>
          </w:p>
          <w:p w14:paraId="2B7F2C31" w14:textId="77777777" w:rsidR="00F52D4A" w:rsidRPr="00DA5BC2"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Key psychologists and research studies </w:t>
            </w:r>
          </w:p>
          <w:p w14:paraId="4B588E10" w14:textId="77777777" w:rsidR="00E526F8" w:rsidRPr="00D20DA2" w:rsidRDefault="00E526F8">
            <w:pPr>
              <w:spacing w:after="0" w:line="240" w:lineRule="auto"/>
              <w:rPr>
                <w:rFonts w:ascii="Century Gothic" w:eastAsia="Century Gothic" w:hAnsi="Century Gothic" w:cs="Century Gothic"/>
                <w:b/>
                <w:sz w:val="20"/>
                <w:szCs w:val="20"/>
              </w:rPr>
            </w:pPr>
          </w:p>
          <w:p w14:paraId="2A747060" w14:textId="0E252CD9"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Key Vocabulary:</w:t>
            </w:r>
          </w:p>
          <w:p w14:paraId="6392997A" w14:textId="77777777" w:rsidR="00F52D4A" w:rsidRDefault="004556E4"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r w:rsidR="00F52D4A">
              <w:rPr>
                <w:rFonts w:ascii="Century Gothic" w:eastAsia="Century Gothic" w:hAnsi="Century Gothic" w:cs="Century Gothic"/>
                <w:sz w:val="20"/>
                <w:szCs w:val="20"/>
              </w:rPr>
              <w:t xml:space="preserve">Sensory register </w:t>
            </w:r>
          </w:p>
          <w:p w14:paraId="0A16D882"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Short-term memory </w:t>
            </w:r>
          </w:p>
          <w:p w14:paraId="297C9805"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Long-term memory </w:t>
            </w:r>
          </w:p>
          <w:p w14:paraId="2BE0B269"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Retrieval </w:t>
            </w:r>
          </w:p>
          <w:p w14:paraId="662941A1"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Rehearsal </w:t>
            </w:r>
          </w:p>
          <w:p w14:paraId="57C7B55F"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Coding </w:t>
            </w:r>
          </w:p>
          <w:p w14:paraId="2385EF54"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Capacity </w:t>
            </w:r>
          </w:p>
          <w:p w14:paraId="643B3FFB"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Duration </w:t>
            </w:r>
          </w:p>
          <w:p w14:paraId="436A0D76"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Central executive </w:t>
            </w:r>
          </w:p>
          <w:p w14:paraId="56934155"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Phonological loop </w:t>
            </w:r>
          </w:p>
          <w:p w14:paraId="6A3E2F12" w14:textId="77777777" w:rsidR="00F52D4A" w:rsidRDefault="00F52D4A" w:rsidP="00F52D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Visuo-spatial sketchpad </w:t>
            </w:r>
          </w:p>
          <w:p w14:paraId="568AA546" w14:textId="6EA0B388" w:rsidR="004556E4" w:rsidRPr="00D20DA2" w:rsidRDefault="00F52D4A" w:rsidP="00F52D4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Episodic buffer</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2785B5E3" w14:textId="2E9399CD" w:rsidR="00F74BAA" w:rsidRPr="00DA5BC2" w:rsidRDefault="00DA5BC2">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Key psychologists and research studies </w:t>
            </w:r>
          </w:p>
          <w:p w14:paraId="775848D2" w14:textId="1C2C1604" w:rsidR="00E526F8" w:rsidRPr="00F74BAA" w:rsidRDefault="00DA5BC2">
            <w:pPr>
              <w:spacing w:after="0"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K</w:t>
            </w:r>
            <w:r w:rsidR="00E526F8" w:rsidRPr="00F74BAA">
              <w:rPr>
                <w:rFonts w:ascii="Century Gothic" w:eastAsia="Century Gothic" w:hAnsi="Century Gothic" w:cs="Century Gothic"/>
                <w:b/>
                <w:sz w:val="20"/>
                <w:szCs w:val="20"/>
              </w:rPr>
              <w:t>ey Vocabulary:</w:t>
            </w:r>
          </w:p>
          <w:p w14:paraId="7E95CDE2" w14:textId="77777777" w:rsidR="00F52D4A" w:rsidRDefault="00DA5BC2"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sz w:val="20"/>
                <w:szCs w:val="20"/>
              </w:rPr>
              <w:t xml:space="preserve"> </w:t>
            </w:r>
            <w:r w:rsidR="00F52D4A">
              <w:rPr>
                <w:rFonts w:ascii="Century Gothic" w:eastAsia="Century Gothic" w:hAnsi="Century Gothic" w:cs="Century Gothic"/>
                <w:bCs/>
                <w:sz w:val="20"/>
                <w:szCs w:val="20"/>
              </w:rPr>
              <w:t xml:space="preserve">Proactive </w:t>
            </w:r>
          </w:p>
          <w:p w14:paraId="54084FCF" w14:textId="77777777" w:rsidR="00F52D4A"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Retroactive </w:t>
            </w:r>
          </w:p>
          <w:p w14:paraId="5DEAAA04" w14:textId="77777777" w:rsidR="00F52D4A"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Retrieval failure</w:t>
            </w:r>
          </w:p>
          <w:p w14:paraId="0E8931EC" w14:textId="77777777" w:rsidR="00F52D4A"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Cues </w:t>
            </w:r>
          </w:p>
          <w:p w14:paraId="404CF5BD" w14:textId="77777777" w:rsidR="00F52D4A"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Eyewitness</w:t>
            </w:r>
          </w:p>
          <w:p w14:paraId="637C26AE" w14:textId="77777777" w:rsidR="00F52D4A"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Leading questions </w:t>
            </w:r>
          </w:p>
          <w:p w14:paraId="2CE4C4F1" w14:textId="77777777" w:rsidR="00F52D4A"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Post-event discussion </w:t>
            </w:r>
          </w:p>
          <w:p w14:paraId="5F642252" w14:textId="77777777" w:rsidR="00F52D4A"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Anxiety </w:t>
            </w:r>
          </w:p>
          <w:p w14:paraId="1F859CA7" w14:textId="77777777" w:rsidR="00F52D4A" w:rsidRPr="00DA5BC2" w:rsidRDefault="00F52D4A" w:rsidP="00F52D4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Cognitive interview </w:t>
            </w:r>
          </w:p>
          <w:p w14:paraId="10EEAA63" w14:textId="63D7659E" w:rsidR="00DA5BC2" w:rsidRPr="00F74BAA" w:rsidRDefault="00DA5BC2" w:rsidP="00321757">
            <w:pPr>
              <w:spacing w:after="0" w:line="240" w:lineRule="auto"/>
              <w:rPr>
                <w:rFonts w:ascii="Century Gothic" w:eastAsia="Century Gothic" w:hAnsi="Century Gothic" w:cs="Century Gothic"/>
                <w:sz w:val="20"/>
                <w:szCs w:val="20"/>
              </w:rPr>
            </w:pPr>
          </w:p>
        </w:tc>
      </w:tr>
      <w:tr w:rsidR="00E526F8" w:rsidRPr="00F74BAA" w14:paraId="4E4C4B37" w14:textId="77777777" w:rsidTr="00FE38CF">
        <w:trPr>
          <w:trHeight w:val="1612"/>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hideMark/>
          </w:tcPr>
          <w:p w14:paraId="69B292B7" w14:textId="2C2C5C4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3CDD0F19" w14:textId="05B681BA" w:rsidR="00DB48F8" w:rsidRPr="00DB48F8" w:rsidRDefault="00DB48F8">
            <w:pPr>
              <w:spacing w:after="0" w:line="240" w:lineRule="auto"/>
              <w:rPr>
                <w:rFonts w:ascii="Century Gothic" w:eastAsia="Century Gothic" w:hAnsi="Century Gothic" w:cs="Century Gothic"/>
                <w:bCs/>
                <w:sz w:val="20"/>
                <w:szCs w:val="20"/>
              </w:rPr>
            </w:pPr>
            <w:r w:rsidRPr="00DB48F8">
              <w:rPr>
                <w:rFonts w:ascii="Century Gothic" w:eastAsia="Century Gothic" w:hAnsi="Century Gothic" w:cs="Century Gothic"/>
                <w:bCs/>
                <w:sz w:val="20"/>
                <w:szCs w:val="20"/>
              </w:rPr>
              <w:t xml:space="preserve">History, PSHE, Citizenship, Science </w:t>
            </w:r>
          </w:p>
          <w:p w14:paraId="3EE67A53" w14:textId="3D0CA270" w:rsidR="00E526F8" w:rsidRPr="00C1679A" w:rsidRDefault="00E526F8" w:rsidP="00C1679A">
            <w:pPr>
              <w:spacing w:after="0" w:line="240" w:lineRule="auto"/>
              <w:rPr>
                <w:rFonts w:ascii="Century Gothic" w:eastAsia="Century Gothic" w:hAnsi="Century Gothic" w:cs="Century Gothic"/>
                <w:color w:val="000000"/>
                <w:sz w:val="20"/>
                <w:szCs w:val="20"/>
              </w:rPr>
            </w:pPr>
          </w:p>
          <w:p w14:paraId="3E166BD9" w14:textId="51FEE6D6" w:rsidR="0078279A" w:rsidRPr="00F74BAA" w:rsidRDefault="0078279A" w:rsidP="00321757">
            <w:pPr>
              <w:spacing w:after="0" w:line="240" w:lineRule="auto"/>
              <w:ind w:left="720"/>
              <w:rPr>
                <w:rFonts w:ascii="Century Gothic" w:eastAsia="Century Gothic" w:hAnsi="Century Gothic" w:cs="Century Gothic"/>
                <w:color w:val="000000"/>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14BA25B5"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44549ED" w14:textId="11DE7906" w:rsidR="004556E4" w:rsidRPr="004556E4" w:rsidRDefault="004556E4">
            <w:pPr>
              <w:spacing w:after="0" w:line="240" w:lineRule="auto"/>
              <w:rPr>
                <w:rFonts w:ascii="Century Gothic" w:eastAsia="Century Gothic" w:hAnsi="Century Gothic" w:cs="Century Gothic"/>
                <w:bCs/>
                <w:sz w:val="20"/>
                <w:szCs w:val="20"/>
              </w:rPr>
            </w:pPr>
            <w:r w:rsidRPr="004556E4">
              <w:rPr>
                <w:rFonts w:ascii="Century Gothic" w:eastAsia="Century Gothic" w:hAnsi="Century Gothic" w:cs="Century Gothic"/>
                <w:bCs/>
                <w:sz w:val="20"/>
                <w:szCs w:val="20"/>
              </w:rPr>
              <w:t>History, PSHE, Citizenship</w:t>
            </w:r>
          </w:p>
          <w:p w14:paraId="7410769E" w14:textId="6A6C017F" w:rsidR="00E526F8" w:rsidRPr="00F74BAA" w:rsidRDefault="00E526F8" w:rsidP="00321757">
            <w:pPr>
              <w:spacing w:after="0" w:line="240" w:lineRule="auto"/>
              <w:ind w:left="720"/>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62554FC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7233F9D" w14:textId="57775C18" w:rsidR="00E526F8" w:rsidRPr="00FE38CF" w:rsidRDefault="00DA5BC2" w:rsidP="00FE38CF">
            <w:pPr>
              <w:spacing w:after="0" w:line="240" w:lineRule="auto"/>
              <w:rPr>
                <w:rFonts w:ascii="Century Gothic" w:eastAsia="Century Gothic" w:hAnsi="Century Gothic" w:cs="Century Gothic"/>
                <w:bCs/>
                <w:sz w:val="20"/>
                <w:szCs w:val="20"/>
              </w:rPr>
            </w:pPr>
            <w:r w:rsidRPr="00DA5BC2">
              <w:rPr>
                <w:rFonts w:ascii="Century Gothic" w:eastAsia="Century Gothic" w:hAnsi="Century Gothic" w:cs="Century Gothic"/>
                <w:bCs/>
                <w:sz w:val="20"/>
                <w:szCs w:val="20"/>
              </w:rPr>
              <w:t>History, PSHE, Citizenship</w:t>
            </w:r>
          </w:p>
        </w:tc>
      </w:tr>
      <w:tr w:rsidR="00E526F8" w:rsidRPr="00F74BAA" w14:paraId="70A41C29" w14:textId="77777777" w:rsidTr="00DA5BC2">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3C4FFCB5"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4: </w:t>
            </w:r>
            <w:r w:rsidR="00F52D4A">
              <w:rPr>
                <w:rFonts w:ascii="Century Gothic" w:eastAsia="Century Gothic" w:hAnsi="Century Gothic" w:cs="Century Gothic"/>
                <w:b/>
                <w:sz w:val="20"/>
                <w:szCs w:val="20"/>
                <w:shd w:val="clear" w:color="auto" w:fill="FFF2CC"/>
              </w:rPr>
              <w:t xml:space="preserve">Attachment </w:t>
            </w:r>
          </w:p>
          <w:p w14:paraId="58E6C108" w14:textId="77777777" w:rsidR="00E526F8" w:rsidRPr="00F74BAA" w:rsidRDefault="00E526F8">
            <w:pPr>
              <w:spacing w:after="0" w:line="240" w:lineRule="auto"/>
              <w:rPr>
                <w:rFonts w:ascii="Century Gothic" w:eastAsia="Century Gothic" w:hAnsi="Century Gothic" w:cs="Century Gothic"/>
                <w:sz w:val="20"/>
                <w:szCs w:val="20"/>
              </w:rPr>
            </w:pPr>
          </w:p>
          <w:p w14:paraId="00ED0652" w14:textId="77777777" w:rsidR="00621C34" w:rsidRDefault="00E526F8" w:rsidP="00621C34">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325151D8" w14:textId="217E2F65" w:rsidR="00F52D4A" w:rsidRPr="00621C34" w:rsidRDefault="00F52D4A" w:rsidP="00621C34">
            <w:pPr>
              <w:spacing w:after="0" w:line="240" w:lineRule="auto"/>
              <w:rPr>
                <w:rFonts w:ascii="Century Gothic" w:eastAsia="Century Gothic" w:hAnsi="Century Gothic" w:cs="Century Gothic"/>
                <w:b/>
                <w:sz w:val="20"/>
                <w:szCs w:val="20"/>
              </w:rPr>
            </w:pPr>
            <w:r w:rsidRPr="00F52D4A">
              <w:rPr>
                <w:rFonts w:ascii="Century Gothic" w:eastAsia="Times New Roman" w:hAnsi="Century Gothic"/>
                <w:color w:val="4B4B4B"/>
                <w:sz w:val="20"/>
                <w:szCs w:val="20"/>
                <w:lang w:eastAsia="en-GB"/>
              </w:rPr>
              <w:t>Ainsworth’s ‘Strange Situation’. Types of attachment: secure, insecure-avoidant and insecure-resistant. Cultural variations in attachment, including van Ijzendoorn.</w:t>
            </w:r>
          </w:p>
          <w:p w14:paraId="5B24113E" w14:textId="3521C9A9" w:rsidR="00E526F8" w:rsidRPr="00F52D4A" w:rsidRDefault="00E526F8"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74BAA">
              <w:rPr>
                <w:rFonts w:ascii="Century Gothic" w:eastAsia="Century Gothic" w:hAnsi="Century Gothic" w:cs="Century Gothic"/>
                <w:b/>
                <w:sz w:val="20"/>
                <w:szCs w:val="20"/>
              </w:rPr>
              <w:t>All pupils will be assessed:</w:t>
            </w:r>
          </w:p>
          <w:p w14:paraId="32C5B9D9" w14:textId="682C1205" w:rsidR="00DA5BC2" w:rsidRPr="00DA5BC2" w:rsidRDefault="00DA5BC2">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Knowledge Quizzes, Exam Questions, End of topic assessments</w:t>
            </w:r>
          </w:p>
          <w:p w14:paraId="4427382C" w14:textId="77777777" w:rsidR="00E526F8" w:rsidRPr="00F74BAA" w:rsidRDefault="00E526F8">
            <w:pPr>
              <w:spacing w:after="0" w:line="240" w:lineRule="auto"/>
              <w:rPr>
                <w:rFonts w:ascii="Century Gothic" w:eastAsia="Century Gothic" w:hAnsi="Century Gothic" w:cs="Century Gothic"/>
                <w:sz w:val="20"/>
                <w:szCs w:val="20"/>
              </w:rPr>
            </w:pPr>
          </w:p>
          <w:p w14:paraId="14E8C106" w14:textId="77777777" w:rsidR="00E526F8" w:rsidRPr="00F74BAA" w:rsidRDefault="00E526F8">
            <w:pPr>
              <w:spacing w:after="0" w:line="240" w:lineRule="auto"/>
              <w:rPr>
                <w:rFonts w:ascii="Century Gothic" w:eastAsia="Century Gothic" w:hAnsi="Century Gothic" w:cs="Century Gothic"/>
                <w:sz w:val="20"/>
                <w:szCs w:val="20"/>
              </w:rPr>
            </w:pPr>
          </w:p>
          <w:p w14:paraId="4D00D450" w14:textId="6C4224A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50EFC9BC" w14:textId="77777777" w:rsidR="00682883" w:rsidRDefault="00F52D4A" w:rsidP="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To develop an understanding of how we form attachment types and the process of developing certain attachments to key figures</w:t>
            </w:r>
          </w:p>
          <w:p w14:paraId="48AB1346" w14:textId="35961E0C" w:rsidR="00FE38CF" w:rsidRPr="00FE38CF" w:rsidRDefault="00FE38CF" w:rsidP="00FE38CF">
            <w:pPr>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00529D65"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39CE6630" w14:textId="711A7435"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5: </w:t>
            </w:r>
            <w:r w:rsidR="00F52D4A">
              <w:rPr>
                <w:rFonts w:ascii="Century Gothic" w:eastAsia="Century Gothic" w:hAnsi="Century Gothic" w:cs="Century Gothic"/>
                <w:b/>
                <w:sz w:val="20"/>
                <w:szCs w:val="20"/>
                <w:shd w:val="clear" w:color="auto" w:fill="FFF2CC"/>
              </w:rPr>
              <w:t>Attachment</w:t>
            </w:r>
          </w:p>
          <w:p w14:paraId="3E332544" w14:textId="77777777" w:rsidR="00E526F8" w:rsidRPr="00F74BAA" w:rsidRDefault="00E526F8">
            <w:pPr>
              <w:spacing w:after="0" w:line="240" w:lineRule="auto"/>
              <w:rPr>
                <w:rFonts w:ascii="Century Gothic" w:eastAsia="Century Gothic" w:hAnsi="Century Gothic" w:cs="Century Gothic"/>
                <w:sz w:val="20"/>
                <w:szCs w:val="20"/>
              </w:rPr>
            </w:pPr>
          </w:p>
          <w:p w14:paraId="4B2975C6" w14:textId="08ABB7A7"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w:t>
            </w:r>
          </w:p>
          <w:p w14:paraId="458E2675" w14:textId="77777777" w:rsidR="00F52D4A" w:rsidRPr="00F52D4A"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52D4A">
              <w:rPr>
                <w:rFonts w:ascii="Century Gothic" w:eastAsia="Times New Roman" w:hAnsi="Century Gothic"/>
                <w:color w:val="4B4B4B"/>
                <w:sz w:val="20"/>
                <w:szCs w:val="20"/>
                <w:lang w:eastAsia="en-GB"/>
              </w:rPr>
              <w:t>Animal studies of attachment: Lorenz and Harlow.</w:t>
            </w:r>
          </w:p>
          <w:p w14:paraId="79662C25" w14:textId="77777777" w:rsidR="00F52D4A" w:rsidRPr="00F52D4A"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52D4A">
              <w:rPr>
                <w:rFonts w:ascii="Century Gothic" w:eastAsia="Times New Roman" w:hAnsi="Century Gothic"/>
                <w:color w:val="4B4B4B"/>
                <w:sz w:val="20"/>
                <w:szCs w:val="20"/>
                <w:lang w:eastAsia="en-GB"/>
              </w:rPr>
              <w:t>Explanations of attachment: learning theory and Bowlby’s monotropic theory. The concepts of a critical period and an internal working model.</w:t>
            </w:r>
          </w:p>
          <w:p w14:paraId="44B663BF" w14:textId="77777777" w:rsidR="00F52D4A" w:rsidRPr="00F52D4A"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52D4A">
              <w:rPr>
                <w:rFonts w:ascii="Century Gothic" w:eastAsia="Times New Roman" w:hAnsi="Century Gothic"/>
                <w:color w:val="4B4B4B"/>
                <w:sz w:val="20"/>
                <w:szCs w:val="20"/>
                <w:lang w:eastAsia="en-GB"/>
              </w:rPr>
              <w:t>Bowlby’s theory of maternal deprivation. Romanian orphan studies: effects of institutionalisation.</w:t>
            </w:r>
          </w:p>
          <w:p w14:paraId="241D8270" w14:textId="77777777" w:rsidR="00F52D4A" w:rsidRPr="00F52D4A" w:rsidRDefault="00F52D4A" w:rsidP="00F52D4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52D4A">
              <w:rPr>
                <w:rFonts w:ascii="Century Gothic" w:eastAsia="Times New Roman" w:hAnsi="Century Gothic"/>
                <w:color w:val="4B4B4B"/>
                <w:sz w:val="20"/>
                <w:szCs w:val="20"/>
                <w:lang w:eastAsia="en-GB"/>
              </w:rPr>
              <w:t>The influence of early attachment on childhood and adult relationships, including the role of an internal working model.</w:t>
            </w:r>
          </w:p>
          <w:p w14:paraId="253A3D01" w14:textId="13CF3542"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0F3AEC16" w14:textId="40D640D8"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Knowledge Quizzes, Exam Questions, End of topic assessments</w:t>
            </w:r>
          </w:p>
          <w:p w14:paraId="2484A19F" w14:textId="77777777" w:rsidR="00E526F8" w:rsidRPr="00F74BAA" w:rsidRDefault="00E526F8">
            <w:pPr>
              <w:spacing w:after="0" w:line="240" w:lineRule="auto"/>
              <w:rPr>
                <w:rFonts w:ascii="Century Gothic" w:eastAsia="Century Gothic" w:hAnsi="Century Gothic" w:cs="Century Gothic"/>
                <w:sz w:val="20"/>
                <w:szCs w:val="20"/>
              </w:rPr>
            </w:pPr>
          </w:p>
          <w:p w14:paraId="1A643E53" w14:textId="77777777" w:rsidR="00E526F8" w:rsidRPr="00F74BAA" w:rsidRDefault="00E526F8">
            <w:pPr>
              <w:spacing w:after="0" w:line="240" w:lineRule="auto"/>
              <w:rPr>
                <w:rFonts w:ascii="Century Gothic" w:eastAsia="Century Gothic" w:hAnsi="Century Gothic" w:cs="Century Gothic"/>
                <w:sz w:val="20"/>
                <w:szCs w:val="20"/>
              </w:rPr>
            </w:pPr>
          </w:p>
          <w:p w14:paraId="2722FF25" w14:textId="3B48EC6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5B4EF69D" w14:textId="458C02C5" w:rsidR="00FE38CF" w:rsidRPr="00FE38CF" w:rsidRDefault="00F52D4A" w:rsidP="00FE38CF">
            <w:pPr>
              <w:spacing w:after="0" w:line="240" w:lineRule="auto"/>
              <w:rPr>
                <w:rFonts w:ascii="Century Gothic" w:eastAsia="Century Gothic" w:hAnsi="Century Gothic" w:cs="Century Gothic"/>
                <w:bCs/>
                <w:sz w:val="20"/>
                <w:szCs w:val="20"/>
              </w:rPr>
            </w:pPr>
            <w:r w:rsidRPr="00786220">
              <w:rPr>
                <w:rFonts w:ascii="Century Gothic" w:eastAsia="Century Gothic" w:hAnsi="Century Gothic" w:cs="Century Gothic"/>
                <w:bCs/>
                <w:sz w:val="20"/>
                <w:szCs w:val="20"/>
              </w:rPr>
              <w:t xml:space="preserve">To understand how animals attach differently to humans and to develop knowledge and understanding of key theories developed to help understand human behaviour </w:t>
            </w: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0FE72D7"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C8894E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0179C943" w14:textId="1163BD36"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5930783D" w14:textId="4E096A98" w:rsidR="00E526F8" w:rsidRPr="00FE38CF"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6:  </w:t>
            </w:r>
            <w:r w:rsidR="00533F91">
              <w:rPr>
                <w:rFonts w:ascii="Century Gothic" w:eastAsia="Century Gothic" w:hAnsi="Century Gothic" w:cs="Century Gothic"/>
                <w:b/>
                <w:sz w:val="20"/>
                <w:szCs w:val="20"/>
                <w:shd w:val="clear" w:color="auto" w:fill="FFF2CC"/>
              </w:rPr>
              <w:t>Clinical psychology and mental health</w:t>
            </w:r>
          </w:p>
          <w:p w14:paraId="3381A5F6" w14:textId="79D94866"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w:t>
            </w:r>
            <w:r w:rsidR="00786220">
              <w:rPr>
                <w:rFonts w:ascii="Century Gothic" w:eastAsia="Century Gothic" w:hAnsi="Century Gothic" w:cs="Century Gothic"/>
                <w:b/>
                <w:sz w:val="20"/>
                <w:szCs w:val="20"/>
              </w:rPr>
              <w:t xml:space="preserve"> know</w:t>
            </w:r>
            <w:r w:rsidRPr="00F74BAA">
              <w:rPr>
                <w:rFonts w:ascii="Century Gothic" w:eastAsia="Century Gothic" w:hAnsi="Century Gothic" w:cs="Century Gothic"/>
                <w:b/>
                <w:sz w:val="20"/>
                <w:szCs w:val="20"/>
              </w:rPr>
              <w:t xml:space="preserve">: </w:t>
            </w:r>
          </w:p>
          <w:p w14:paraId="5ED77CA9" w14:textId="5E218DA2" w:rsidR="00786220" w:rsidRPr="00786220" w:rsidRDefault="00786220" w:rsidP="00786220">
            <w:pPr>
              <w:shd w:val="clear" w:color="auto" w:fill="FFFFFF"/>
              <w:spacing w:before="100" w:beforeAutospacing="1" w:after="100" w:afterAutospacing="1" w:line="240" w:lineRule="auto"/>
              <w:rPr>
                <w:rFonts w:ascii="Century Gothic" w:eastAsia="Times New Roman" w:hAnsi="Century Gothic"/>
                <w:color w:val="4B4B4B"/>
                <w:sz w:val="18"/>
                <w:szCs w:val="18"/>
                <w:lang w:eastAsia="en-GB"/>
              </w:rPr>
            </w:pPr>
            <w:r w:rsidRPr="00786220">
              <w:rPr>
                <w:rFonts w:ascii="Century Gothic" w:eastAsia="Times New Roman" w:hAnsi="Century Gothic"/>
                <w:color w:val="4B4B4B"/>
                <w:sz w:val="18"/>
                <w:szCs w:val="18"/>
                <w:lang w:eastAsia="en-GB"/>
              </w:rPr>
              <w:t>d</w:t>
            </w:r>
            <w:r w:rsidR="00FE38CF">
              <w:rPr>
                <w:rFonts w:ascii="Century Gothic" w:eastAsia="Times New Roman" w:hAnsi="Century Gothic"/>
                <w:color w:val="4B4B4B"/>
                <w:sz w:val="18"/>
                <w:szCs w:val="18"/>
                <w:lang w:eastAsia="en-GB"/>
              </w:rPr>
              <w:t>e</w:t>
            </w:r>
            <w:r w:rsidRPr="00786220">
              <w:rPr>
                <w:rFonts w:ascii="Century Gothic" w:eastAsia="Times New Roman" w:hAnsi="Century Gothic"/>
                <w:color w:val="4B4B4B"/>
                <w:sz w:val="18"/>
                <w:szCs w:val="18"/>
                <w:lang w:eastAsia="en-GB"/>
              </w:rPr>
              <w:t>finitions of abnormality, deviation from social norms, failure to function adequately, statistical infrequency and deviation from ideal mental health.</w:t>
            </w:r>
          </w:p>
          <w:p w14:paraId="0BD655EF" w14:textId="77777777" w:rsidR="00786220" w:rsidRPr="00786220" w:rsidRDefault="00786220" w:rsidP="00786220">
            <w:pPr>
              <w:shd w:val="clear" w:color="auto" w:fill="FFFFFF"/>
              <w:spacing w:before="100" w:beforeAutospacing="1" w:after="100" w:afterAutospacing="1" w:line="240" w:lineRule="auto"/>
              <w:rPr>
                <w:rFonts w:ascii="Century Gothic" w:eastAsia="Times New Roman" w:hAnsi="Century Gothic"/>
                <w:color w:val="4B4B4B"/>
                <w:sz w:val="18"/>
                <w:szCs w:val="18"/>
                <w:lang w:eastAsia="en-GB"/>
              </w:rPr>
            </w:pPr>
            <w:r w:rsidRPr="00786220">
              <w:rPr>
                <w:rFonts w:ascii="Century Gothic" w:eastAsia="Times New Roman" w:hAnsi="Century Gothic"/>
                <w:color w:val="4B4B4B"/>
                <w:sz w:val="18"/>
                <w:szCs w:val="18"/>
                <w:lang w:eastAsia="en-GB"/>
              </w:rPr>
              <w:t>The behavioural, emotional and cognitive characteristics of phobias, depression and obsessive-compulsive disorder (OCD).</w:t>
            </w:r>
          </w:p>
          <w:p w14:paraId="38AB72F0" w14:textId="77777777" w:rsidR="00786220" w:rsidRPr="00786220" w:rsidRDefault="00786220" w:rsidP="00786220">
            <w:pPr>
              <w:shd w:val="clear" w:color="auto" w:fill="FFFFFF"/>
              <w:spacing w:before="100" w:beforeAutospacing="1" w:after="100" w:afterAutospacing="1" w:line="240" w:lineRule="auto"/>
              <w:rPr>
                <w:rFonts w:ascii="Century Gothic" w:eastAsia="Times New Roman" w:hAnsi="Century Gothic"/>
                <w:color w:val="4B4B4B"/>
                <w:sz w:val="18"/>
                <w:szCs w:val="18"/>
                <w:lang w:eastAsia="en-GB"/>
              </w:rPr>
            </w:pPr>
            <w:r w:rsidRPr="00786220">
              <w:rPr>
                <w:rFonts w:ascii="Century Gothic" w:eastAsia="Times New Roman" w:hAnsi="Century Gothic"/>
                <w:color w:val="4B4B4B"/>
                <w:sz w:val="18"/>
                <w:szCs w:val="18"/>
                <w:lang w:eastAsia="en-GB"/>
              </w:rPr>
              <w:t>The behavioural approach to explaining and treating phobias: the two-process model, including classical and operant conditioning; systematic desensitisation, including relaxation and use of hierarchy; flooding.</w:t>
            </w:r>
          </w:p>
          <w:p w14:paraId="67917E13" w14:textId="103EBB58" w:rsidR="00E526F8" w:rsidRPr="00FE38CF" w:rsidRDefault="00786220" w:rsidP="00FE38CF">
            <w:pPr>
              <w:shd w:val="clear" w:color="auto" w:fill="FFFFFF"/>
              <w:spacing w:before="100" w:beforeAutospacing="1" w:after="100" w:afterAutospacing="1" w:line="240" w:lineRule="auto"/>
              <w:rPr>
                <w:rFonts w:ascii="Century Gothic" w:eastAsia="Times New Roman" w:hAnsi="Century Gothic"/>
                <w:color w:val="4B4B4B"/>
                <w:sz w:val="18"/>
                <w:szCs w:val="18"/>
                <w:lang w:eastAsia="en-GB"/>
              </w:rPr>
            </w:pPr>
            <w:r w:rsidRPr="00786220">
              <w:rPr>
                <w:rFonts w:ascii="Century Gothic" w:eastAsia="Times New Roman" w:hAnsi="Century Gothic"/>
                <w:color w:val="4B4B4B"/>
                <w:sz w:val="18"/>
                <w:szCs w:val="18"/>
                <w:lang w:eastAsia="en-GB"/>
              </w:rPr>
              <w:t xml:space="preserve">The cognitive approach to explaining and treating depression: Beck’s negative triad and Ellis’s ABC model; cognitive behaviour therapy (CBT), including challenging irrational </w:t>
            </w:r>
            <w:r w:rsidR="00B45E8E" w:rsidRPr="00786220">
              <w:rPr>
                <w:rFonts w:ascii="Century Gothic" w:eastAsia="Times New Roman" w:hAnsi="Century Gothic"/>
                <w:color w:val="4B4B4B"/>
                <w:sz w:val="18"/>
                <w:szCs w:val="18"/>
                <w:lang w:eastAsia="en-GB"/>
              </w:rPr>
              <w:t>thoughts. The</w:t>
            </w:r>
            <w:r w:rsidRPr="00786220">
              <w:rPr>
                <w:rFonts w:ascii="Century Gothic" w:eastAsia="Times New Roman" w:hAnsi="Century Gothic"/>
                <w:color w:val="4B4B4B"/>
                <w:sz w:val="18"/>
                <w:szCs w:val="18"/>
                <w:lang w:eastAsia="en-GB"/>
              </w:rPr>
              <w:t xml:space="preserve"> biological approach to explaining and treating OCD: genetic and neural explanations; drug therapy.</w:t>
            </w:r>
          </w:p>
          <w:p w14:paraId="539E8F25" w14:textId="0BA6619E"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0D55B3F1" w14:textId="474723EF" w:rsidR="00E526F8" w:rsidRPr="00F74BAA" w:rsidRDefault="0078622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Knowledge Quizzes, Exam Question, End of topic assessments.</w:t>
            </w:r>
          </w:p>
          <w:p w14:paraId="1592ED8F" w14:textId="77777777" w:rsidR="00E526F8" w:rsidRPr="00F74BAA" w:rsidRDefault="00E526F8">
            <w:pPr>
              <w:spacing w:after="0" w:line="240" w:lineRule="auto"/>
              <w:rPr>
                <w:rFonts w:ascii="Century Gothic" w:eastAsia="Century Gothic" w:hAnsi="Century Gothic" w:cs="Century Gothic"/>
                <w:sz w:val="20"/>
                <w:szCs w:val="20"/>
              </w:rPr>
            </w:pPr>
          </w:p>
          <w:p w14:paraId="2BE4DF25"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2B23698B" w14:textId="2BC193A7" w:rsidR="00FE38CF" w:rsidRPr="00FE38CF" w:rsidRDefault="00786220" w:rsidP="00FE38CF">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To aid understanding of common disorders like OCD, Depression and Phobias and to begin to research treatments and coping mechanisms behind each disorder</w:t>
            </w: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C18032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503D73E3"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3C5A6FE" w14:textId="7B85E12C"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r>
      <w:tr w:rsidR="00E526F8" w:rsidRPr="00F74BAA" w14:paraId="78BA58E1" w14:textId="77777777" w:rsidTr="00DA5BC2">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hideMark/>
          </w:tcPr>
          <w:p w14:paraId="463CBB80" w14:textId="05EE1442"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198BD7A2" w14:textId="48356654" w:rsidR="00DA5BC2" w:rsidRPr="00DA5BC2" w:rsidRDefault="00DA5BC2">
            <w:pPr>
              <w:spacing w:after="0" w:line="240" w:lineRule="auto"/>
              <w:rPr>
                <w:rFonts w:ascii="Century Gothic" w:eastAsia="Century Gothic" w:hAnsi="Century Gothic" w:cs="Century Gothic"/>
                <w:bCs/>
                <w:sz w:val="20"/>
                <w:szCs w:val="20"/>
              </w:rPr>
            </w:pPr>
            <w:r w:rsidRPr="00DA5BC2">
              <w:rPr>
                <w:rFonts w:ascii="Century Gothic" w:eastAsia="Century Gothic" w:hAnsi="Century Gothic" w:cs="Century Gothic"/>
                <w:bCs/>
                <w:sz w:val="20"/>
                <w:szCs w:val="20"/>
              </w:rPr>
              <w:t xml:space="preserve">Key psychologists and key studies </w:t>
            </w:r>
          </w:p>
          <w:p w14:paraId="43A388FF" w14:textId="77777777" w:rsidR="00DA5BC2" w:rsidRDefault="00DA5BC2">
            <w:pPr>
              <w:spacing w:after="0" w:line="240" w:lineRule="auto"/>
              <w:rPr>
                <w:rFonts w:ascii="Century Gothic" w:eastAsia="Century Gothic" w:hAnsi="Century Gothic" w:cs="Century Gothic"/>
                <w:b/>
                <w:sz w:val="20"/>
                <w:szCs w:val="20"/>
              </w:rPr>
            </w:pPr>
          </w:p>
          <w:p w14:paraId="390666A1" w14:textId="24816519"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00BE7370" w14:textId="408AE9BD"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Reciprocity</w:t>
            </w:r>
          </w:p>
          <w:p w14:paraId="2C35D2C6" w14:textId="2F4DBB4B"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 xml:space="preserve">Interactional synchrony </w:t>
            </w:r>
          </w:p>
          <w:p w14:paraId="5416EEEE" w14:textId="7CB6264D"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 xml:space="preserve">Multiple attachments </w:t>
            </w:r>
          </w:p>
          <w:p w14:paraId="72E85493" w14:textId="7FC4EA74"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 xml:space="preserve">Insecure </w:t>
            </w:r>
          </w:p>
          <w:p w14:paraId="406372F4" w14:textId="3DBB6027"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Secure</w:t>
            </w:r>
          </w:p>
          <w:p w14:paraId="78B18430" w14:textId="13AE8C60"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Resistant</w:t>
            </w:r>
          </w:p>
          <w:p w14:paraId="62F787B5" w14:textId="24DB138B"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 xml:space="preserve">Avoidant </w:t>
            </w:r>
          </w:p>
          <w:p w14:paraId="038983F5" w14:textId="583DC65A" w:rsidR="00F52D4A" w:rsidRPr="00F52D4A" w:rsidRDefault="00F52D4A">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 xml:space="preserve">Cultural </w:t>
            </w:r>
          </w:p>
          <w:p w14:paraId="459C07F4" w14:textId="54501246" w:rsidR="00E526F8" w:rsidRPr="00F74BAA" w:rsidRDefault="00E526F8" w:rsidP="00F52D4A">
            <w:pPr>
              <w:spacing w:after="0" w:line="240" w:lineRule="auto"/>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2DDF7791" w14:textId="79D544DF" w:rsidR="00E526F8" w:rsidRPr="00F74BAA" w:rsidRDefault="0078622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Key psychologists and key studies </w:t>
            </w:r>
          </w:p>
          <w:p w14:paraId="6042B4C5" w14:textId="77777777" w:rsidR="00E526F8" w:rsidRPr="00F74BAA" w:rsidRDefault="00E526F8">
            <w:pPr>
              <w:spacing w:after="0" w:line="240" w:lineRule="auto"/>
              <w:rPr>
                <w:rFonts w:ascii="Century Gothic" w:eastAsia="Century Gothic" w:hAnsi="Century Gothic" w:cs="Century Gothic"/>
                <w:sz w:val="20"/>
                <w:szCs w:val="20"/>
              </w:rPr>
            </w:pPr>
          </w:p>
          <w:p w14:paraId="2F6CB26F" w14:textId="79BC38F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1B1057AE" w14:textId="49A9C1F8" w:rsidR="00E526F8" w:rsidRDefault="00786220" w:rsidP="00682883">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theory</w:t>
            </w:r>
          </w:p>
          <w:p w14:paraId="10831F4A" w14:textId="16D24275" w:rsidR="00786220" w:rsidRDefault="00786220" w:rsidP="00682883">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Monotropy </w:t>
            </w:r>
          </w:p>
          <w:p w14:paraId="1B4C427F" w14:textId="3ACF20EC" w:rsidR="00786220" w:rsidRDefault="00786220" w:rsidP="00682883">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Critical period </w:t>
            </w:r>
          </w:p>
          <w:p w14:paraId="372EC046" w14:textId="6D1D442A" w:rsidR="00786220" w:rsidRDefault="00786220" w:rsidP="00682883">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Internal working model </w:t>
            </w:r>
          </w:p>
          <w:p w14:paraId="16CCE730" w14:textId="585F051C" w:rsidR="00786220" w:rsidRDefault="00786220" w:rsidP="00682883">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Maternal deprivation</w:t>
            </w:r>
          </w:p>
          <w:p w14:paraId="5053E5B4" w14:textId="0BCD0480" w:rsidR="00786220" w:rsidRDefault="00786220" w:rsidP="00682883">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Institutionalization </w:t>
            </w:r>
          </w:p>
          <w:p w14:paraId="639309CC" w14:textId="4E372186" w:rsidR="00786220" w:rsidRPr="00682883" w:rsidRDefault="00786220" w:rsidP="00682883">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Relationships </w:t>
            </w:r>
          </w:p>
          <w:p w14:paraId="67398C46" w14:textId="77777777" w:rsidR="00E526F8" w:rsidRPr="00682883" w:rsidRDefault="00E526F8" w:rsidP="00682883">
            <w:pPr>
              <w:spacing w:after="0" w:line="240" w:lineRule="auto"/>
              <w:rPr>
                <w:rFonts w:ascii="Century Gothic" w:eastAsia="Century Gothic" w:hAnsi="Century Gothic" w:cs="Century Gothic"/>
                <w:sz w:val="16"/>
                <w:szCs w:val="16"/>
              </w:rPr>
            </w:pPr>
          </w:p>
          <w:p w14:paraId="5D0067AE" w14:textId="77777777" w:rsidR="00E526F8" w:rsidRPr="00F74BAA" w:rsidRDefault="00E526F8">
            <w:pPr>
              <w:spacing w:after="0" w:line="240" w:lineRule="auto"/>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3E3CE8EA" w14:textId="5DB9F168" w:rsidR="00E526F8" w:rsidRPr="00F74BAA" w:rsidRDefault="00786220">
            <w:pPr>
              <w:spacing w:after="0"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Key psychologists and key studies </w:t>
            </w:r>
          </w:p>
          <w:p w14:paraId="0565C0C4" w14:textId="77777777" w:rsidR="00E526F8" w:rsidRPr="00F74BAA" w:rsidRDefault="00E526F8">
            <w:pPr>
              <w:spacing w:after="0" w:line="240" w:lineRule="auto"/>
              <w:rPr>
                <w:rFonts w:ascii="Century Gothic" w:eastAsia="Century Gothic" w:hAnsi="Century Gothic" w:cs="Century Gothic"/>
                <w:b/>
                <w:sz w:val="20"/>
                <w:szCs w:val="20"/>
              </w:rPr>
            </w:pPr>
          </w:p>
          <w:p w14:paraId="55380CD9" w14:textId="3265CB1F"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7B0A5E0C" w14:textId="77777777" w:rsidR="00E526F8"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Deviation from social norms </w:t>
            </w:r>
          </w:p>
          <w:p w14:paraId="4BA622D1"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Failure to function</w:t>
            </w:r>
          </w:p>
          <w:p w14:paraId="4BFDB94E"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Infrequency </w:t>
            </w:r>
          </w:p>
          <w:p w14:paraId="44EEDCED"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Mental health </w:t>
            </w:r>
          </w:p>
          <w:p w14:paraId="4DCDB722"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OCD </w:t>
            </w:r>
          </w:p>
          <w:p w14:paraId="40BD76E4"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Depression </w:t>
            </w:r>
          </w:p>
          <w:p w14:paraId="2DD76678"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Phobias </w:t>
            </w:r>
          </w:p>
          <w:p w14:paraId="45E6A323" w14:textId="77777777" w:rsidR="00786220" w:rsidRDefault="00786220" w:rsidP="00D10985">
            <w:pPr>
              <w:spacing w:after="0" w:line="240" w:lineRule="auto"/>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Desensitisarion</w:t>
            </w:r>
            <w:proofErr w:type="spellEnd"/>
            <w:r>
              <w:rPr>
                <w:rFonts w:ascii="Century Gothic" w:eastAsia="Century Gothic" w:hAnsi="Century Gothic" w:cs="Century Gothic"/>
                <w:sz w:val="20"/>
                <w:szCs w:val="20"/>
              </w:rPr>
              <w:t xml:space="preserve"> </w:t>
            </w:r>
          </w:p>
          <w:p w14:paraId="1EDFCC80"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Flooding </w:t>
            </w:r>
          </w:p>
          <w:p w14:paraId="462BD8F6"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Relaxation </w:t>
            </w:r>
          </w:p>
          <w:p w14:paraId="46A72586" w14:textId="77777777" w:rsidR="00786220"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Drug therapy </w:t>
            </w:r>
          </w:p>
          <w:p w14:paraId="6251D738" w14:textId="14AEBB7C" w:rsidR="00786220" w:rsidRPr="00F74BAA" w:rsidRDefault="00786220"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CBT </w:t>
            </w:r>
          </w:p>
        </w:tc>
      </w:tr>
      <w:tr w:rsidR="00E526F8" w:rsidRPr="00F74BAA" w14:paraId="1FD29882" w14:textId="77777777" w:rsidTr="00FE38CF">
        <w:trPr>
          <w:trHeight w:val="1143"/>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D565E1C" w14:textId="5B2762BB" w:rsidR="00FE38CF" w:rsidRPr="00FE38CF" w:rsidRDefault="00F52D4A" w:rsidP="00FE38CF">
            <w:pPr>
              <w:spacing w:after="0" w:line="240" w:lineRule="auto"/>
              <w:rPr>
                <w:rFonts w:ascii="Century Gothic" w:eastAsia="Century Gothic" w:hAnsi="Century Gothic" w:cs="Century Gothic"/>
                <w:bCs/>
                <w:sz w:val="20"/>
                <w:szCs w:val="20"/>
              </w:rPr>
            </w:pPr>
            <w:r w:rsidRPr="00F52D4A">
              <w:rPr>
                <w:rFonts w:ascii="Century Gothic" w:eastAsia="Century Gothic" w:hAnsi="Century Gothic" w:cs="Century Gothic"/>
                <w:bCs/>
                <w:sz w:val="20"/>
                <w:szCs w:val="20"/>
              </w:rPr>
              <w:t>History, 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9B64762" w14:textId="1C0FF856" w:rsidR="00FE38CF" w:rsidRPr="00FE38CF" w:rsidRDefault="00786220" w:rsidP="00FE38CF">
            <w:pPr>
              <w:spacing w:after="0" w:line="240" w:lineRule="auto"/>
              <w:rPr>
                <w:rFonts w:ascii="Century Gothic" w:eastAsia="Century Gothic" w:hAnsi="Century Gothic" w:cs="Century Gothic"/>
                <w:bCs/>
                <w:sz w:val="20"/>
                <w:szCs w:val="20"/>
              </w:rPr>
            </w:pPr>
            <w:r w:rsidRPr="00786220">
              <w:rPr>
                <w:rFonts w:ascii="Century Gothic" w:eastAsia="Century Gothic" w:hAnsi="Century Gothic" w:cs="Century Gothic"/>
                <w:bCs/>
                <w:sz w:val="20"/>
                <w:szCs w:val="20"/>
              </w:rPr>
              <w:t>Histo</w:t>
            </w:r>
            <w:r w:rsidR="00FE38CF">
              <w:rPr>
                <w:rFonts w:ascii="Century Gothic" w:eastAsia="Century Gothic" w:hAnsi="Century Gothic" w:cs="Century Gothic"/>
                <w:bCs/>
                <w:sz w:val="20"/>
                <w:szCs w:val="20"/>
              </w:rPr>
              <w:t>r</w:t>
            </w:r>
            <w:r w:rsidRPr="00786220">
              <w:rPr>
                <w:rFonts w:ascii="Century Gothic" w:eastAsia="Century Gothic" w:hAnsi="Century Gothic" w:cs="Century Gothic"/>
                <w:bCs/>
                <w:sz w:val="20"/>
                <w:szCs w:val="20"/>
              </w:rPr>
              <w:t>y, PSHE, Citizenship</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2D7FEDCD" w14:textId="4F40EC49" w:rsidR="00FE38CF" w:rsidRPr="00FE38CF" w:rsidRDefault="00E526F8" w:rsidP="00FE38CF">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tc>
      </w:tr>
      <w:tr w:rsidR="00E526F8" w:rsidRPr="00F74BAA"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607E7289"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 xml:space="preserve">Ensuring this curriculum meets the needs of all pupils: </w:t>
            </w:r>
            <w:r w:rsidR="00786220" w:rsidRPr="00F74BAA">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school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   </w:t>
            </w:r>
          </w:p>
        </w:tc>
      </w:tr>
      <w:tr w:rsidR="00E526F8" w:rsidRPr="00F74BAA"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15B55BA9"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Enrichment opportunities:</w:t>
            </w:r>
            <w:r w:rsidRPr="00F74BAA">
              <w:rPr>
                <w:rFonts w:ascii="Century Gothic" w:eastAsia="Century Gothic" w:hAnsi="Century Gothic" w:cs="Century Gothic"/>
                <w:sz w:val="20"/>
                <w:szCs w:val="20"/>
              </w:rPr>
              <w:t xml:space="preserve"> </w:t>
            </w:r>
            <w:r w:rsidR="00786220">
              <w:rPr>
                <w:rFonts w:ascii="Century Gothic" w:eastAsia="Century Gothic" w:hAnsi="Century Gothic" w:cs="Century Gothic"/>
                <w:sz w:val="20"/>
                <w:szCs w:val="20"/>
              </w:rPr>
              <w:t xml:space="preserve">opportunities to attend school trips such as West Midlands Safari Park </w:t>
            </w:r>
            <w:r w:rsidR="007F264B">
              <w:rPr>
                <w:rFonts w:ascii="Century Gothic" w:eastAsia="Century Gothic" w:hAnsi="Century Gothic" w:cs="Century Gothic"/>
                <w:sz w:val="20"/>
                <w:szCs w:val="20"/>
              </w:rPr>
              <w:t xml:space="preserve">for a phobias workshop, trip to London to Freuds Museum to visit where psychoanalysis began </w:t>
            </w:r>
          </w:p>
          <w:p w14:paraId="29DC8855" w14:textId="5573B47A" w:rsidR="00DF0F5E" w:rsidRPr="00F74BAA" w:rsidRDefault="00DF0F5E" w:rsidP="00321757">
            <w:pPr>
              <w:spacing w:after="0" w:line="240" w:lineRule="auto"/>
              <w:rPr>
                <w:rFonts w:ascii="Century Gothic" w:eastAsia="Century Gothic" w:hAnsi="Century Gothic" w:cs="Century Gothic"/>
                <w:sz w:val="20"/>
                <w:szCs w:val="20"/>
              </w:rPr>
            </w:pPr>
          </w:p>
        </w:tc>
      </w:tr>
      <w:tr w:rsidR="00E526F8" w:rsidRPr="00F74BAA" w14:paraId="0CE1A230" w14:textId="77777777" w:rsidTr="00621C34">
        <w:trPr>
          <w:trHeight w:val="407"/>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427C4B2" w14:textId="6BE8A76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Career opportunities/ links: </w:t>
            </w:r>
            <w:r w:rsidR="007F264B" w:rsidRPr="007F264B">
              <w:rPr>
                <w:rFonts w:ascii="Century Gothic" w:eastAsia="Century Gothic" w:hAnsi="Century Gothic" w:cs="Century Gothic"/>
                <w:bCs/>
                <w:sz w:val="20"/>
                <w:szCs w:val="20"/>
              </w:rPr>
              <w:t xml:space="preserve">social work, psychologists, police, forensics, cognitive neuroscience, therapy, teaching etc. </w:t>
            </w:r>
          </w:p>
          <w:p w14:paraId="65FBEDE0" w14:textId="140D685B" w:rsidR="00DF0F5E" w:rsidRPr="00321757" w:rsidRDefault="00DF0F5E" w:rsidP="00321757">
            <w:pPr>
              <w:spacing w:after="0" w:line="240" w:lineRule="auto"/>
              <w:rPr>
                <w:rFonts w:ascii="Century Gothic" w:eastAsia="Century Gothic" w:hAnsi="Century Gothic" w:cs="Century Gothic"/>
                <w:b/>
                <w:sz w:val="20"/>
                <w:szCs w:val="20"/>
              </w:rPr>
            </w:pPr>
          </w:p>
        </w:tc>
      </w:tr>
    </w:tbl>
    <w:p w14:paraId="3F59D5BB" w14:textId="070EC704" w:rsidR="00043F1F" w:rsidRPr="00F74BAA" w:rsidRDefault="00043F1F" w:rsidP="00621C34">
      <w:pPr>
        <w:pStyle w:val="p3"/>
        <w:rPr>
          <w:sz w:val="20"/>
          <w:szCs w:val="20"/>
        </w:rPr>
      </w:pPr>
    </w:p>
    <w:sectPr w:rsidR="00043F1F" w:rsidRPr="00F74BAA"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D7FD7" w14:textId="77777777" w:rsidR="00491E73" w:rsidRDefault="00491E73" w:rsidP="00611AE8">
      <w:r>
        <w:separator/>
      </w:r>
    </w:p>
  </w:endnote>
  <w:endnote w:type="continuationSeparator" w:id="0">
    <w:p w14:paraId="7ACDB34E" w14:textId="77777777" w:rsidR="00491E73" w:rsidRDefault="00491E73"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B8355" w14:textId="77777777" w:rsidR="00491E73" w:rsidRDefault="00491E73" w:rsidP="00611AE8">
      <w:r>
        <w:separator/>
      </w:r>
    </w:p>
  </w:footnote>
  <w:footnote w:type="continuationSeparator" w:id="0">
    <w:p w14:paraId="45AC3F20" w14:textId="77777777" w:rsidR="00491E73" w:rsidRDefault="00491E73"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277AD"/>
    <w:multiLevelType w:val="multilevel"/>
    <w:tmpl w:val="07E0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9E7A0B"/>
    <w:multiLevelType w:val="multilevel"/>
    <w:tmpl w:val="765C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05CCF"/>
    <w:multiLevelType w:val="multilevel"/>
    <w:tmpl w:val="8BF2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F343D"/>
    <w:multiLevelType w:val="multilevel"/>
    <w:tmpl w:val="9D34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1B5672"/>
    <w:multiLevelType w:val="multilevel"/>
    <w:tmpl w:val="2E20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4A4339"/>
    <w:multiLevelType w:val="multilevel"/>
    <w:tmpl w:val="6C1C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2DC080D"/>
    <w:multiLevelType w:val="multilevel"/>
    <w:tmpl w:val="02F2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BA18F0"/>
    <w:multiLevelType w:val="multilevel"/>
    <w:tmpl w:val="E89C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19C40DD"/>
    <w:multiLevelType w:val="multilevel"/>
    <w:tmpl w:val="4E36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2A0F90"/>
    <w:multiLevelType w:val="multilevel"/>
    <w:tmpl w:val="792C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031113">
    <w:abstractNumId w:val="8"/>
  </w:num>
  <w:num w:numId="2" w16cid:durableId="846019665">
    <w:abstractNumId w:val="6"/>
  </w:num>
  <w:num w:numId="3" w16cid:durableId="552423783">
    <w:abstractNumId w:val="18"/>
  </w:num>
  <w:num w:numId="4" w16cid:durableId="816385287">
    <w:abstractNumId w:val="15"/>
  </w:num>
  <w:num w:numId="5" w16cid:durableId="1498568793">
    <w:abstractNumId w:val="5"/>
  </w:num>
  <w:num w:numId="6" w16cid:durableId="1817722687">
    <w:abstractNumId w:val="7"/>
  </w:num>
  <w:num w:numId="7" w16cid:durableId="309557899">
    <w:abstractNumId w:val="20"/>
  </w:num>
  <w:num w:numId="8" w16cid:durableId="882719293">
    <w:abstractNumId w:val="2"/>
  </w:num>
  <w:num w:numId="9" w16cid:durableId="459495175">
    <w:abstractNumId w:val="3"/>
  </w:num>
  <w:num w:numId="10" w16cid:durableId="1609965763">
    <w:abstractNumId w:val="9"/>
  </w:num>
  <w:num w:numId="11" w16cid:durableId="771440830">
    <w:abstractNumId w:val="14"/>
  </w:num>
  <w:num w:numId="12" w16cid:durableId="1456408923">
    <w:abstractNumId w:val="19"/>
  </w:num>
  <w:num w:numId="13" w16cid:durableId="1453859583">
    <w:abstractNumId w:val="21"/>
  </w:num>
  <w:num w:numId="14" w16cid:durableId="323969795">
    <w:abstractNumId w:val="0"/>
  </w:num>
  <w:num w:numId="15" w16cid:durableId="1663242463">
    <w:abstractNumId w:val="13"/>
  </w:num>
  <w:num w:numId="16" w16cid:durableId="1585726565">
    <w:abstractNumId w:val="12"/>
  </w:num>
  <w:num w:numId="17" w16cid:durableId="1526596779">
    <w:abstractNumId w:val="22"/>
  </w:num>
  <w:num w:numId="18" w16cid:durableId="1595631547">
    <w:abstractNumId w:val="1"/>
  </w:num>
  <w:num w:numId="19" w16cid:durableId="1378822505">
    <w:abstractNumId w:val="17"/>
  </w:num>
  <w:num w:numId="20" w16cid:durableId="412044160">
    <w:abstractNumId w:val="23"/>
  </w:num>
  <w:num w:numId="21" w16cid:durableId="1163936455">
    <w:abstractNumId w:val="10"/>
  </w:num>
  <w:num w:numId="22" w16cid:durableId="1600527315">
    <w:abstractNumId w:val="4"/>
  </w:num>
  <w:num w:numId="23" w16cid:durableId="1595015768">
    <w:abstractNumId w:val="16"/>
  </w:num>
  <w:num w:numId="24" w16cid:durableId="2233024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7513C"/>
    <w:rsid w:val="000A5F34"/>
    <w:rsid w:val="000B4865"/>
    <w:rsid w:val="000C20B2"/>
    <w:rsid w:val="000F51D2"/>
    <w:rsid w:val="000F5F99"/>
    <w:rsid w:val="00126CEC"/>
    <w:rsid w:val="00131FBD"/>
    <w:rsid w:val="00131FBF"/>
    <w:rsid w:val="00152830"/>
    <w:rsid w:val="00167085"/>
    <w:rsid w:val="001C44C4"/>
    <w:rsid w:val="001D15B3"/>
    <w:rsid w:val="001E0DE7"/>
    <w:rsid w:val="001F5AE5"/>
    <w:rsid w:val="00207707"/>
    <w:rsid w:val="002210DE"/>
    <w:rsid w:val="002A2A4C"/>
    <w:rsid w:val="002E4AA5"/>
    <w:rsid w:val="00304D02"/>
    <w:rsid w:val="00305F3B"/>
    <w:rsid w:val="00320E39"/>
    <w:rsid w:val="00321757"/>
    <w:rsid w:val="00323401"/>
    <w:rsid w:val="00345DE6"/>
    <w:rsid w:val="0038274A"/>
    <w:rsid w:val="003D4226"/>
    <w:rsid w:val="003E2FE6"/>
    <w:rsid w:val="003F2C5E"/>
    <w:rsid w:val="003F402B"/>
    <w:rsid w:val="004269EF"/>
    <w:rsid w:val="004556E4"/>
    <w:rsid w:val="0046379D"/>
    <w:rsid w:val="0047352D"/>
    <w:rsid w:val="00491E73"/>
    <w:rsid w:val="004A0D36"/>
    <w:rsid w:val="004B691A"/>
    <w:rsid w:val="004C4E6D"/>
    <w:rsid w:val="004F4080"/>
    <w:rsid w:val="005011A0"/>
    <w:rsid w:val="00511826"/>
    <w:rsid w:val="00533F91"/>
    <w:rsid w:val="00580536"/>
    <w:rsid w:val="005B1423"/>
    <w:rsid w:val="005C3EFC"/>
    <w:rsid w:val="005C57F6"/>
    <w:rsid w:val="005D1DAC"/>
    <w:rsid w:val="005F3A62"/>
    <w:rsid w:val="00611AE8"/>
    <w:rsid w:val="00616962"/>
    <w:rsid w:val="00621C34"/>
    <w:rsid w:val="00660BCB"/>
    <w:rsid w:val="006724DC"/>
    <w:rsid w:val="00674E9E"/>
    <w:rsid w:val="006800F8"/>
    <w:rsid w:val="00681792"/>
    <w:rsid w:val="00682883"/>
    <w:rsid w:val="00683ADE"/>
    <w:rsid w:val="00686CD3"/>
    <w:rsid w:val="006A2A20"/>
    <w:rsid w:val="006D138E"/>
    <w:rsid w:val="00722438"/>
    <w:rsid w:val="00727C56"/>
    <w:rsid w:val="0078279A"/>
    <w:rsid w:val="00786220"/>
    <w:rsid w:val="00793A04"/>
    <w:rsid w:val="007C14A1"/>
    <w:rsid w:val="007C2408"/>
    <w:rsid w:val="007D0691"/>
    <w:rsid w:val="007E11B8"/>
    <w:rsid w:val="007F264B"/>
    <w:rsid w:val="007F2DA4"/>
    <w:rsid w:val="00806F17"/>
    <w:rsid w:val="00813EC8"/>
    <w:rsid w:val="00894209"/>
    <w:rsid w:val="008A1F9B"/>
    <w:rsid w:val="008D7BB5"/>
    <w:rsid w:val="008E105F"/>
    <w:rsid w:val="00904480"/>
    <w:rsid w:val="00905FBF"/>
    <w:rsid w:val="009401A0"/>
    <w:rsid w:val="00944174"/>
    <w:rsid w:val="0094740D"/>
    <w:rsid w:val="00954A53"/>
    <w:rsid w:val="00985BA1"/>
    <w:rsid w:val="009B60EB"/>
    <w:rsid w:val="009B7136"/>
    <w:rsid w:val="009D1B5E"/>
    <w:rsid w:val="009D2313"/>
    <w:rsid w:val="00A711B1"/>
    <w:rsid w:val="00A817F0"/>
    <w:rsid w:val="00A86440"/>
    <w:rsid w:val="00A86A5F"/>
    <w:rsid w:val="00AA6CDD"/>
    <w:rsid w:val="00AE0130"/>
    <w:rsid w:val="00AE0AD4"/>
    <w:rsid w:val="00B0584B"/>
    <w:rsid w:val="00B15EAC"/>
    <w:rsid w:val="00B45E8E"/>
    <w:rsid w:val="00B56568"/>
    <w:rsid w:val="00B613A8"/>
    <w:rsid w:val="00B82E4E"/>
    <w:rsid w:val="00B855CE"/>
    <w:rsid w:val="00BA4180"/>
    <w:rsid w:val="00BA6D6A"/>
    <w:rsid w:val="00BC08ED"/>
    <w:rsid w:val="00BC4B5A"/>
    <w:rsid w:val="00BF261B"/>
    <w:rsid w:val="00C1679A"/>
    <w:rsid w:val="00C21F9C"/>
    <w:rsid w:val="00C400CB"/>
    <w:rsid w:val="00C943A3"/>
    <w:rsid w:val="00CD5118"/>
    <w:rsid w:val="00CD6D4B"/>
    <w:rsid w:val="00D04D63"/>
    <w:rsid w:val="00D10985"/>
    <w:rsid w:val="00D20DA2"/>
    <w:rsid w:val="00D43A0E"/>
    <w:rsid w:val="00D624FE"/>
    <w:rsid w:val="00D64E53"/>
    <w:rsid w:val="00D65217"/>
    <w:rsid w:val="00D65A6A"/>
    <w:rsid w:val="00D84174"/>
    <w:rsid w:val="00DA5BC2"/>
    <w:rsid w:val="00DB3A24"/>
    <w:rsid w:val="00DB48F8"/>
    <w:rsid w:val="00DE007E"/>
    <w:rsid w:val="00DF0F5E"/>
    <w:rsid w:val="00E14BD4"/>
    <w:rsid w:val="00E173CF"/>
    <w:rsid w:val="00E47A8A"/>
    <w:rsid w:val="00E526F8"/>
    <w:rsid w:val="00EC1C40"/>
    <w:rsid w:val="00EF029D"/>
    <w:rsid w:val="00EF4B7E"/>
    <w:rsid w:val="00F52D4A"/>
    <w:rsid w:val="00F54A77"/>
    <w:rsid w:val="00F659D7"/>
    <w:rsid w:val="00F67DC7"/>
    <w:rsid w:val="00F74BAA"/>
    <w:rsid w:val="00F756E2"/>
    <w:rsid w:val="00F76F06"/>
    <w:rsid w:val="00F8217D"/>
    <w:rsid w:val="00FB3A50"/>
    <w:rsid w:val="00FE3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CD5118"/>
    <w:pPr>
      <w:spacing w:before="100" w:beforeAutospacing="1" w:after="100" w:afterAutospacing="1" w:line="240" w:lineRule="auto"/>
    </w:pPr>
    <w:rPr>
      <w:rFonts w:ascii="Times New Roman" w:eastAsia="Times New Roman" w:hAnsi="Times New Roman"/>
      <w:lang w:eastAsia="en-GB"/>
    </w:rPr>
  </w:style>
  <w:style w:type="character" w:styleId="Hyperlink">
    <w:name w:val="Hyperlink"/>
    <w:basedOn w:val="DefaultParagraphFont"/>
    <w:uiPriority w:val="99"/>
    <w:semiHidden/>
    <w:unhideWhenUsed/>
    <w:rsid w:val="00CD51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475101906">
      <w:bodyDiv w:val="1"/>
      <w:marLeft w:val="0"/>
      <w:marRight w:val="0"/>
      <w:marTop w:val="0"/>
      <w:marBottom w:val="0"/>
      <w:divBdr>
        <w:top w:val="none" w:sz="0" w:space="0" w:color="auto"/>
        <w:left w:val="none" w:sz="0" w:space="0" w:color="auto"/>
        <w:bottom w:val="none" w:sz="0" w:space="0" w:color="auto"/>
        <w:right w:val="none" w:sz="0" w:space="0" w:color="auto"/>
      </w:divBdr>
    </w:div>
    <w:div w:id="604921670">
      <w:bodyDiv w:val="1"/>
      <w:marLeft w:val="0"/>
      <w:marRight w:val="0"/>
      <w:marTop w:val="0"/>
      <w:marBottom w:val="0"/>
      <w:divBdr>
        <w:top w:val="none" w:sz="0" w:space="0" w:color="auto"/>
        <w:left w:val="none" w:sz="0" w:space="0" w:color="auto"/>
        <w:bottom w:val="none" w:sz="0" w:space="0" w:color="auto"/>
        <w:right w:val="none" w:sz="0" w:space="0" w:color="auto"/>
      </w:divBdr>
    </w:div>
    <w:div w:id="636108109">
      <w:bodyDiv w:val="1"/>
      <w:marLeft w:val="0"/>
      <w:marRight w:val="0"/>
      <w:marTop w:val="0"/>
      <w:marBottom w:val="0"/>
      <w:divBdr>
        <w:top w:val="none" w:sz="0" w:space="0" w:color="auto"/>
        <w:left w:val="none" w:sz="0" w:space="0" w:color="auto"/>
        <w:bottom w:val="none" w:sz="0" w:space="0" w:color="auto"/>
        <w:right w:val="none" w:sz="0" w:space="0" w:color="auto"/>
      </w:divBdr>
    </w:div>
    <w:div w:id="685786478">
      <w:bodyDiv w:val="1"/>
      <w:marLeft w:val="0"/>
      <w:marRight w:val="0"/>
      <w:marTop w:val="0"/>
      <w:marBottom w:val="0"/>
      <w:divBdr>
        <w:top w:val="none" w:sz="0" w:space="0" w:color="auto"/>
        <w:left w:val="none" w:sz="0" w:space="0" w:color="auto"/>
        <w:bottom w:val="none" w:sz="0" w:space="0" w:color="auto"/>
        <w:right w:val="none" w:sz="0" w:space="0" w:color="auto"/>
      </w:divBdr>
    </w:div>
    <w:div w:id="966466531">
      <w:bodyDiv w:val="1"/>
      <w:marLeft w:val="0"/>
      <w:marRight w:val="0"/>
      <w:marTop w:val="0"/>
      <w:marBottom w:val="0"/>
      <w:divBdr>
        <w:top w:val="none" w:sz="0" w:space="0" w:color="auto"/>
        <w:left w:val="none" w:sz="0" w:space="0" w:color="auto"/>
        <w:bottom w:val="none" w:sz="0" w:space="0" w:color="auto"/>
        <w:right w:val="none" w:sz="0" w:space="0" w:color="auto"/>
      </w:divBdr>
    </w:div>
    <w:div w:id="1106271569">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318606414">
      <w:bodyDiv w:val="1"/>
      <w:marLeft w:val="0"/>
      <w:marRight w:val="0"/>
      <w:marTop w:val="0"/>
      <w:marBottom w:val="0"/>
      <w:divBdr>
        <w:top w:val="none" w:sz="0" w:space="0" w:color="auto"/>
        <w:left w:val="none" w:sz="0" w:space="0" w:color="auto"/>
        <w:bottom w:val="none" w:sz="0" w:space="0" w:color="auto"/>
        <w:right w:val="none" w:sz="0" w:space="0" w:color="auto"/>
      </w:divBdr>
    </w:div>
    <w:div w:id="1399016991">
      <w:bodyDiv w:val="1"/>
      <w:marLeft w:val="0"/>
      <w:marRight w:val="0"/>
      <w:marTop w:val="0"/>
      <w:marBottom w:val="0"/>
      <w:divBdr>
        <w:top w:val="none" w:sz="0" w:space="0" w:color="auto"/>
        <w:left w:val="none" w:sz="0" w:space="0" w:color="auto"/>
        <w:bottom w:val="none" w:sz="0" w:space="0" w:color="auto"/>
        <w:right w:val="none" w:sz="0" w:space="0" w:color="auto"/>
      </w:divBdr>
    </w:div>
    <w:div w:id="18811646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UQ3MEFYPUXPU-9718993-31028</_dlc_DocId>
    <_dlc_DocIdUrl xmlns="b718aa60-7cf0-45e3-8d89-7c676556ebc7">
      <Url>https://stpeterscatholicschool.sharepoint.com/sites/DepartmentAreasStaff/_layouts/15/DocIdRedir.aspx?ID=UQ3MEFYPUXPU-9718993-31028</Url>
      <Description>UQ3MEFYPUXPU-9718993-31028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A067A1AE6B5CE4BAEAF5E921402AC51" ma:contentTypeVersion="8" ma:contentTypeDescription="Create a new document." ma:contentTypeScope="" ma:versionID="6a5c715fbde5d24d38f696ee5d9a7ce7">
  <xsd:schema xmlns:xsd="http://www.w3.org/2001/XMLSchema" xmlns:xs="http://www.w3.org/2001/XMLSchema" xmlns:p="http://schemas.microsoft.com/office/2006/metadata/properties" xmlns:ns2="b718aa60-7cf0-45e3-8d89-7c676556ebc7" xmlns:ns3="3b2eeabb-d5bb-4426-9177-923c6ed3fd4c" targetNamespace="http://schemas.microsoft.com/office/2006/metadata/properties" ma:root="true" ma:fieldsID="7d61219981f24144a1fe7d3b9a70e01a" ns2:_="" ns3:_="">
    <xsd:import namespace="b718aa60-7cf0-45e3-8d89-7c676556ebc7"/>
    <xsd:import namespace="3b2eeabb-d5bb-4426-9177-923c6ed3fd4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3:MediaServiceDateTaken"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eeabb-d5bb-4426-9177-923c6ed3fd4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BF985C-D03F-465F-BE91-21A83A06E484}">
  <ds:schemaRefs>
    <ds:schemaRef ds:uri="http://purl.org/dc/terms/"/>
    <ds:schemaRef ds:uri="http://www.w3.org/XML/1998/namespace"/>
    <ds:schemaRef ds:uri="b718aa60-7cf0-45e3-8d89-7c676556ebc7"/>
    <ds:schemaRef ds:uri="http://purl.org/dc/dcmitype/"/>
    <ds:schemaRef ds:uri="3b2eeabb-d5bb-4426-9177-923c6ed3fd4c"/>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4937940E-4FB7-4874-AF54-394A8F6A4A94}">
  <ds:schemaRefs>
    <ds:schemaRef ds:uri="http://schemas.microsoft.com/sharepoint/events"/>
  </ds:schemaRefs>
</ds:datastoreItem>
</file>

<file path=customXml/itemProps3.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4.xml><?xml version="1.0" encoding="utf-8"?>
<ds:datastoreItem xmlns:ds="http://schemas.openxmlformats.org/officeDocument/2006/customXml" ds:itemID="{7D9F7ABD-C13D-4AA9-9DF6-7AC09AC8F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3b2eeabb-d5bb-4426-9177-923c6ed3f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4BE572-03B7-40E8-817D-50AB00805B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P Bali</cp:lastModifiedBy>
  <cp:revision>12</cp:revision>
  <dcterms:created xsi:type="dcterms:W3CDTF">2023-03-17T12:13:00Z</dcterms:created>
  <dcterms:modified xsi:type="dcterms:W3CDTF">2025-09-16T08:21:00Z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0x0101007A067A1AE6B5CE4BAEAF5E921402AC51</vt:lpwstr>
  </property>
  <property fmtid="{D5CDD505-2E9C-101B-9397-08002B2CF9AE}" pid="3" name="_dlc_DocIdItemGuid">
    <vt:lpwstr>df592f0f-ae80-44bb-9d74-80f1d6b69aca</vt:lpwstr>
  </property>
</Properties>
</file>