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1DEC3C95" w:rsidR="00A86A5F" w:rsidRDefault="00256056" w:rsidP="00E526F8">
      <w:pPr>
        <w:pStyle w:val="p1"/>
        <w:ind w:left="-720"/>
        <w:jc w:val="center"/>
        <w:rPr>
          <w:b/>
          <w:bCs/>
          <w:sz w:val="22"/>
          <w:szCs w:val="22"/>
        </w:rPr>
      </w:pPr>
      <w:r>
        <w:rPr>
          <w:b/>
          <w:bCs/>
          <w:sz w:val="22"/>
          <w:szCs w:val="22"/>
        </w:rPr>
        <w:t>202</w:t>
      </w:r>
      <w:r w:rsidR="00701EBD">
        <w:rPr>
          <w:b/>
          <w:bCs/>
          <w:sz w:val="22"/>
          <w:szCs w:val="22"/>
        </w:rPr>
        <w:t>5</w:t>
      </w:r>
      <w:r>
        <w:rPr>
          <w:b/>
          <w:bCs/>
          <w:sz w:val="22"/>
          <w:szCs w:val="22"/>
        </w:rPr>
        <w:t>-202</w:t>
      </w:r>
      <w:r w:rsidR="00701EBD">
        <w:rPr>
          <w:b/>
          <w:bCs/>
          <w:sz w:val="22"/>
          <w:szCs w:val="22"/>
        </w:rPr>
        <w:t>6</w:t>
      </w:r>
      <w:r>
        <w:rPr>
          <w:b/>
          <w:bCs/>
          <w:sz w:val="22"/>
          <w:szCs w:val="22"/>
        </w:rPr>
        <w:t xml:space="preserve"> </w:t>
      </w:r>
      <w:r w:rsidR="00B15EAC">
        <w:rPr>
          <w:b/>
          <w:bCs/>
          <w:sz w:val="22"/>
          <w:szCs w:val="22"/>
        </w:rPr>
        <w:t xml:space="preserve">Year </w:t>
      </w:r>
      <w:r w:rsidR="00D65217">
        <w:rPr>
          <w:b/>
          <w:bCs/>
          <w:sz w:val="22"/>
          <w:szCs w:val="22"/>
        </w:rPr>
        <w:t>1</w:t>
      </w:r>
      <w:r w:rsidR="00701EBD">
        <w:rPr>
          <w:b/>
          <w:bCs/>
          <w:sz w:val="22"/>
          <w:szCs w:val="22"/>
        </w:rPr>
        <w:t>2</w:t>
      </w:r>
      <w:r w:rsidR="00E526F8">
        <w:rPr>
          <w:b/>
          <w:bCs/>
          <w:sz w:val="22"/>
          <w:szCs w:val="22"/>
        </w:rPr>
        <w:t xml:space="preserve"> Curriculum and Assessment Plan </w:t>
      </w:r>
      <w:r w:rsidR="00701EBD">
        <w:rPr>
          <w:b/>
          <w:bCs/>
          <w:sz w:val="22"/>
          <w:szCs w:val="22"/>
        </w:rPr>
        <w:t xml:space="preserve">Health and Social Care </w:t>
      </w:r>
      <w:r w:rsidR="00E526F8">
        <w:rPr>
          <w:b/>
          <w:bCs/>
          <w:sz w:val="22"/>
          <w:szCs w:val="22"/>
        </w:rPr>
        <w:t>for</w:t>
      </w:r>
      <w:r w:rsidR="00305E4C">
        <w:rPr>
          <w:b/>
          <w:bCs/>
          <w:sz w:val="22"/>
          <w:szCs w:val="22"/>
        </w:rPr>
        <w:t xml:space="preserve"> </w:t>
      </w:r>
      <w:r w:rsidR="00C346F3">
        <w:rPr>
          <w:b/>
          <w:bCs/>
          <w:sz w:val="22"/>
          <w:szCs w:val="22"/>
        </w:rPr>
        <w:t>F</w:t>
      </w:r>
      <w:r w:rsidR="00701EBD">
        <w:rPr>
          <w:b/>
          <w:bCs/>
          <w:sz w:val="22"/>
          <w:szCs w:val="22"/>
        </w:rPr>
        <w:t>090</w:t>
      </w:r>
      <w:r w:rsidR="00947CBD">
        <w:rPr>
          <w:b/>
          <w:bCs/>
          <w:sz w:val="22"/>
          <w:szCs w:val="22"/>
        </w:rPr>
        <w:t xml:space="preserve"> Principles in Health and Social Care</w:t>
      </w:r>
      <w:r w:rsidR="00564E67">
        <w:rPr>
          <w:b/>
          <w:bCs/>
          <w:sz w:val="22"/>
          <w:szCs w:val="22"/>
        </w:rPr>
        <w:t xml:space="preserve"> </w:t>
      </w:r>
      <w:r w:rsidR="00913F9D">
        <w:rPr>
          <w:b/>
          <w:bCs/>
          <w:sz w:val="22"/>
          <w:szCs w:val="22"/>
        </w:rPr>
        <w:t xml:space="preserve">(exam) </w:t>
      </w:r>
      <w:r w:rsidR="002A5060">
        <w:rPr>
          <w:b/>
          <w:bCs/>
          <w:sz w:val="22"/>
          <w:szCs w:val="22"/>
        </w:rPr>
        <w:t xml:space="preserve">and </w:t>
      </w:r>
    </w:p>
    <w:p w14:paraId="129F1093" w14:textId="127F5601" w:rsidR="002A5060" w:rsidRPr="007D0691" w:rsidRDefault="00701EBD" w:rsidP="00E526F8">
      <w:pPr>
        <w:pStyle w:val="p1"/>
        <w:ind w:left="-720"/>
        <w:jc w:val="center"/>
        <w:rPr>
          <w:sz w:val="22"/>
          <w:szCs w:val="22"/>
        </w:rPr>
      </w:pPr>
      <w:r>
        <w:rPr>
          <w:b/>
          <w:bCs/>
          <w:sz w:val="22"/>
          <w:szCs w:val="22"/>
        </w:rPr>
        <w:t>F093</w:t>
      </w:r>
      <w:r w:rsidR="002A5060">
        <w:rPr>
          <w:b/>
          <w:bCs/>
          <w:sz w:val="22"/>
          <w:szCs w:val="22"/>
        </w:rPr>
        <w:t xml:space="preserve"> Supporting people with mental health conditions</w:t>
      </w:r>
      <w:r w:rsidR="00913F9D">
        <w:rPr>
          <w:b/>
          <w:bCs/>
          <w:sz w:val="22"/>
          <w:szCs w:val="22"/>
        </w:rPr>
        <w:t xml:space="preserve"> </w:t>
      </w:r>
      <w:r w:rsidR="00947CBD">
        <w:rPr>
          <w:b/>
          <w:bCs/>
          <w:sz w:val="22"/>
          <w:szCs w:val="22"/>
        </w:rPr>
        <w:t>(NEA)</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12833D22" w14:textId="457E9A6B" w:rsidR="00D32E8E" w:rsidRPr="00D32E8E" w:rsidRDefault="00E526F8" w:rsidP="00D32E8E">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 xml:space="preserve">promote deep learning of </w:t>
            </w:r>
            <w:r w:rsidR="00F67532">
              <w:rPr>
                <w:rFonts w:ascii="Century Gothic" w:eastAsia="Century Gothic" w:hAnsi="Century Gothic" w:cs="Century Gothic"/>
                <w:b/>
                <w:sz w:val="20"/>
                <w:szCs w:val="20"/>
                <w:shd w:val="clear" w:color="auto" w:fill="FCE5CD"/>
              </w:rPr>
              <w:t>Health and Social Care</w:t>
            </w:r>
            <w:r w:rsidR="00674E9E" w:rsidRPr="00F74BAA">
              <w:rPr>
                <w:rFonts w:ascii="Century Gothic" w:eastAsia="Century Gothic" w:hAnsi="Century Gothic" w:cs="Century Gothic"/>
                <w:b/>
                <w:sz w:val="20"/>
                <w:szCs w:val="20"/>
                <w:shd w:val="clear" w:color="auto" w:fill="FCE5CD"/>
              </w:rPr>
              <w:t>. By the end of the academic year students will:</w:t>
            </w:r>
          </w:p>
          <w:p w14:paraId="27A6DAEB" w14:textId="095C17D2" w:rsidR="00D32E8E" w:rsidRPr="00266A3B" w:rsidRDefault="00C346F3" w:rsidP="0009023C">
            <w:pPr>
              <w:pStyle w:val="Default"/>
              <w:rPr>
                <w:rFonts w:asciiTheme="minorHAnsi" w:hAnsiTheme="minorHAnsi" w:cstheme="minorHAnsi"/>
                <w:b/>
                <w:bCs/>
                <w:sz w:val="20"/>
                <w:szCs w:val="20"/>
                <w:u w:val="single"/>
              </w:rPr>
            </w:pPr>
            <w:r>
              <w:rPr>
                <w:rFonts w:asciiTheme="minorHAnsi" w:hAnsiTheme="minorHAnsi" w:cstheme="minorHAnsi"/>
                <w:b/>
                <w:bCs/>
                <w:sz w:val="20"/>
                <w:szCs w:val="20"/>
                <w:u w:val="single"/>
              </w:rPr>
              <w:t>F</w:t>
            </w:r>
            <w:r w:rsidR="00701EBD">
              <w:rPr>
                <w:rFonts w:asciiTheme="minorHAnsi" w:hAnsiTheme="minorHAnsi" w:cstheme="minorHAnsi"/>
                <w:b/>
                <w:bCs/>
                <w:sz w:val="20"/>
                <w:szCs w:val="20"/>
                <w:u w:val="single"/>
              </w:rPr>
              <w:t>090</w:t>
            </w:r>
          </w:p>
          <w:p w14:paraId="49246ED0" w14:textId="483801B8" w:rsidR="0009023C" w:rsidRPr="0009023C" w:rsidRDefault="0009023C" w:rsidP="0009023C">
            <w:pPr>
              <w:pStyle w:val="Default"/>
              <w:rPr>
                <w:rFonts w:asciiTheme="minorHAnsi" w:hAnsiTheme="minorHAnsi" w:cstheme="minorHAnsi"/>
                <w:sz w:val="23"/>
                <w:szCs w:val="23"/>
              </w:rPr>
            </w:pPr>
            <w:r w:rsidRPr="0009023C">
              <w:rPr>
                <w:rFonts w:asciiTheme="minorHAnsi" w:hAnsiTheme="minorHAnsi" w:cstheme="minorHAnsi"/>
                <w:sz w:val="23"/>
                <w:szCs w:val="23"/>
              </w:rPr>
              <w:t xml:space="preserve">Within this unit students will learn that everyone is </w:t>
            </w:r>
            <w:r w:rsidR="00564E67" w:rsidRPr="0009023C">
              <w:rPr>
                <w:rFonts w:asciiTheme="minorHAnsi" w:hAnsiTheme="minorHAnsi" w:cstheme="minorHAnsi"/>
                <w:sz w:val="23"/>
                <w:szCs w:val="23"/>
              </w:rPr>
              <w:t>different,</w:t>
            </w:r>
            <w:r w:rsidRPr="0009023C">
              <w:rPr>
                <w:rFonts w:asciiTheme="minorHAnsi" w:hAnsiTheme="minorHAnsi" w:cstheme="minorHAnsi"/>
                <w:sz w:val="23"/>
                <w:szCs w:val="23"/>
              </w:rPr>
              <w:t xml:space="preserve"> and everyone has rights. </w:t>
            </w:r>
          </w:p>
          <w:p w14:paraId="4B23A2D6" w14:textId="3F07FA1D" w:rsidR="0009023C" w:rsidRDefault="0009023C" w:rsidP="0009023C">
            <w:pPr>
              <w:pStyle w:val="Default"/>
              <w:rPr>
                <w:rFonts w:asciiTheme="minorHAnsi" w:hAnsiTheme="minorHAnsi" w:cstheme="minorHAnsi"/>
                <w:sz w:val="23"/>
                <w:szCs w:val="23"/>
              </w:rPr>
            </w:pPr>
            <w:r w:rsidRPr="0009023C">
              <w:rPr>
                <w:rFonts w:asciiTheme="minorHAnsi" w:hAnsiTheme="minorHAnsi" w:cstheme="minorHAnsi"/>
                <w:sz w:val="23"/>
                <w:szCs w:val="23"/>
              </w:rPr>
              <w:t xml:space="preserve">Promoting equality and respecting diversity and rights in health, social care and </w:t>
            </w:r>
            <w:r w:rsidR="00564E67" w:rsidRPr="0009023C">
              <w:rPr>
                <w:rFonts w:asciiTheme="minorHAnsi" w:hAnsiTheme="minorHAnsi" w:cstheme="minorHAnsi"/>
                <w:sz w:val="23"/>
                <w:szCs w:val="23"/>
              </w:rPr>
              <w:t>childcare</w:t>
            </w:r>
            <w:r w:rsidRPr="0009023C">
              <w:rPr>
                <w:rFonts w:asciiTheme="minorHAnsi" w:hAnsiTheme="minorHAnsi" w:cstheme="minorHAnsi"/>
                <w:sz w:val="23"/>
                <w:szCs w:val="23"/>
              </w:rPr>
              <w:t xml:space="preserve"> environments is essential in today’s very diverse society. Whatever role you have, or aspire to, in health, social care or </w:t>
            </w:r>
            <w:r w:rsidR="00564E67" w:rsidRPr="0009023C">
              <w:rPr>
                <w:rFonts w:asciiTheme="minorHAnsi" w:hAnsiTheme="minorHAnsi" w:cstheme="minorHAnsi"/>
                <w:sz w:val="23"/>
                <w:szCs w:val="23"/>
              </w:rPr>
              <w:t>childcare</w:t>
            </w:r>
            <w:r w:rsidRPr="0009023C">
              <w:rPr>
                <w:rFonts w:asciiTheme="minorHAnsi" w:hAnsiTheme="minorHAnsi" w:cstheme="minorHAnsi"/>
                <w:sz w:val="23"/>
                <w:szCs w:val="23"/>
              </w:rPr>
              <w:t xml:space="preserve">, an effective practitioner must be able to provide care that meets the needs of individuals and that supports their rights. Many individuals who use health, social care or </w:t>
            </w:r>
            <w:r w:rsidR="00564E67" w:rsidRPr="0009023C">
              <w:rPr>
                <w:rFonts w:asciiTheme="minorHAnsi" w:hAnsiTheme="minorHAnsi" w:cstheme="minorHAnsi"/>
                <w:sz w:val="23"/>
                <w:szCs w:val="23"/>
              </w:rPr>
              <w:t>childcare</w:t>
            </w:r>
            <w:r w:rsidRPr="0009023C">
              <w:rPr>
                <w:rFonts w:asciiTheme="minorHAnsi" w:hAnsiTheme="minorHAnsi" w:cstheme="minorHAnsi"/>
                <w:sz w:val="23"/>
                <w:szCs w:val="23"/>
              </w:rPr>
              <w:t xml:space="preserve"> environments can be vulnerable and dependent on others; this means that practitioners’ attitudes, values and prejudices can significantly affect the quality of care, individuals who require care or support experience. </w:t>
            </w:r>
          </w:p>
          <w:p w14:paraId="1E5B1CCC" w14:textId="6E6FD3C6" w:rsidR="004D6318" w:rsidRPr="004D6318" w:rsidRDefault="004D6318" w:rsidP="004D6318">
            <w:pPr>
              <w:spacing w:after="0" w:line="240" w:lineRule="auto"/>
              <w:rPr>
                <w:rFonts w:ascii="Century Gothic" w:eastAsia="Century Gothic" w:hAnsi="Century Gothic" w:cs="Century Gothic"/>
                <w:b/>
                <w:sz w:val="20"/>
                <w:szCs w:val="20"/>
                <w:shd w:val="clear" w:color="auto" w:fill="FCE5CD"/>
              </w:rPr>
            </w:pPr>
            <w:r>
              <w:t xml:space="preserve">Safety and being safe is a basic human need, consciously or subconsciously we all take practical steps to stay safe. All individuals have the right to work in a safe environment and individuals who require care or support also have a right to be safe in health and social care contexts. As a result, there are responsibilities that practitioners must actively promote </w:t>
            </w:r>
            <w:proofErr w:type="gramStart"/>
            <w:r>
              <w:t>in order to</w:t>
            </w:r>
            <w:proofErr w:type="gramEnd"/>
            <w:r>
              <w:t xml:space="preserve"> provide and maintain a safe environment for colleagues and the individuals who require care and support. </w:t>
            </w:r>
          </w:p>
          <w:p w14:paraId="3AE2393F" w14:textId="77777777" w:rsidR="0092275A" w:rsidRDefault="0092275A" w:rsidP="00266A3B">
            <w:pPr>
              <w:pStyle w:val="ListParagraph"/>
              <w:numPr>
                <w:ilvl w:val="0"/>
                <w:numId w:val="19"/>
              </w:numPr>
              <w:spacing w:after="0" w:line="240" w:lineRule="auto"/>
            </w:pPr>
            <w:r>
              <w:t>This unit is externally assessed by an OCR set and marked examination.</w:t>
            </w:r>
          </w:p>
          <w:p w14:paraId="13B1959E" w14:textId="77777777" w:rsidR="00D32E8E" w:rsidRDefault="00D32E8E" w:rsidP="00D32E8E">
            <w:pPr>
              <w:spacing w:after="0" w:line="240" w:lineRule="auto"/>
              <w:rPr>
                <w:rFonts w:ascii="Century Gothic" w:eastAsia="Century Gothic" w:hAnsi="Century Gothic" w:cs="Century Gothic"/>
                <w:sz w:val="20"/>
                <w:szCs w:val="20"/>
              </w:rPr>
            </w:pPr>
          </w:p>
          <w:p w14:paraId="716C397A" w14:textId="060F33D4" w:rsidR="00D32E8E" w:rsidRPr="00266A3B" w:rsidRDefault="00C346F3" w:rsidP="00D32E8E">
            <w:pPr>
              <w:spacing w:after="0" w:line="240" w:lineRule="auto"/>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F</w:t>
            </w:r>
            <w:r w:rsidR="00701EBD">
              <w:rPr>
                <w:rFonts w:ascii="Century Gothic" w:eastAsia="Century Gothic" w:hAnsi="Century Gothic" w:cs="Century Gothic"/>
                <w:b/>
                <w:bCs/>
                <w:sz w:val="20"/>
                <w:szCs w:val="20"/>
                <w:u w:val="single"/>
              </w:rPr>
              <w:t>093</w:t>
            </w:r>
          </w:p>
          <w:p w14:paraId="149DB678" w14:textId="332911A1" w:rsidR="00D32E8E" w:rsidRDefault="00D32E8E" w:rsidP="00D32E8E">
            <w:pPr>
              <w:spacing w:after="0" w:line="240" w:lineRule="auto"/>
            </w:pPr>
            <w:r>
              <w:t xml:space="preserve">The aim of this unit is to enable students to understand the support individuals with mental health conditions have and the planning towards their care and support suitable to their needs. It does this through exploring the meaning of mental health and mental health needs, and considering issues closely linked with mental health promotion and support. There are many types of mental health conditions and causes can be complex. Despite the prevalence of mental health disorders in the population, many barriers remain regarding inclusion for individuals who live with a mental illness. The unit introduces themes of inclusion, human rights, advocacy, empowerment and active participation. It will teach you about the main types of mental health conditions, how these may affect the life of the individual, and different ways that the person may be supported to promote their mental well-being, develop coping strategies to manage their illness, attitudes and different forms of treatment that individuals may be offered. </w:t>
            </w:r>
          </w:p>
          <w:p w14:paraId="6BC8A410" w14:textId="49960BD4" w:rsidR="00D32E8E" w:rsidRDefault="00D32E8E" w:rsidP="00266A3B">
            <w:pPr>
              <w:pStyle w:val="ListParagraph"/>
              <w:numPr>
                <w:ilvl w:val="0"/>
                <w:numId w:val="18"/>
              </w:numPr>
              <w:spacing w:after="0" w:line="240" w:lineRule="auto"/>
            </w:pPr>
            <w:r>
              <w:t>This unit is internally assessed and externally moderated by OCR.</w:t>
            </w:r>
          </w:p>
          <w:p w14:paraId="1C50A2A7" w14:textId="77777777" w:rsidR="00266A3B" w:rsidRDefault="00266A3B" w:rsidP="00266A3B">
            <w:pPr>
              <w:pStyle w:val="ListParagraph"/>
              <w:spacing w:after="0" w:line="240" w:lineRule="auto"/>
            </w:pPr>
          </w:p>
          <w:p w14:paraId="0B4AEDCE" w14:textId="77777777" w:rsidR="00D32E8E" w:rsidRPr="00763C6C" w:rsidRDefault="00D32E8E" w:rsidP="00D32E8E">
            <w:pPr>
              <w:spacing w:after="0" w:line="240" w:lineRule="auto"/>
              <w:rPr>
                <w:b/>
                <w:bCs/>
              </w:rPr>
            </w:pPr>
            <w:r w:rsidRPr="00763C6C">
              <w:rPr>
                <w:b/>
                <w:bCs/>
              </w:rPr>
              <w:t>Students will be assessed by the following learning outcomes:</w:t>
            </w:r>
          </w:p>
          <w:p w14:paraId="5491BDBE" w14:textId="77777777" w:rsidR="00D32E8E" w:rsidRDefault="00D32E8E" w:rsidP="00D32E8E">
            <w:pPr>
              <w:pStyle w:val="ListParagraph"/>
              <w:numPr>
                <w:ilvl w:val="0"/>
                <w:numId w:val="17"/>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 the main concepts, types, causes and effects of mental health conditions. </w:t>
            </w:r>
          </w:p>
          <w:p w14:paraId="0C99F31F" w14:textId="5DA6A254" w:rsidR="00D32E8E" w:rsidRPr="00D32E8E" w:rsidRDefault="00D32E8E" w:rsidP="00D32E8E">
            <w:pPr>
              <w:pStyle w:val="ListParagraph"/>
              <w:numPr>
                <w:ilvl w:val="0"/>
                <w:numId w:val="17"/>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Be able to support individuals with mental health conditions to plan their care, treatment and support.</w:t>
            </w: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78600FE3" w14:textId="44F34943" w:rsidR="002E5BA4" w:rsidRPr="006C34CC"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741C2C">
              <w:rPr>
                <w:rFonts w:ascii="Century Gothic" w:eastAsia="Century Gothic" w:hAnsi="Century Gothic" w:cs="Century Gothic"/>
                <w:b/>
                <w:sz w:val="20"/>
                <w:szCs w:val="20"/>
                <w:shd w:val="clear" w:color="auto" w:fill="FFF2CC"/>
              </w:rPr>
              <w:t>Equality, diversity and rights</w:t>
            </w:r>
          </w:p>
          <w:p w14:paraId="53FD0D1B" w14:textId="77777777" w:rsidR="00E87984"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15A9A07E" w14:textId="77777777" w:rsidR="00E87984" w:rsidRDefault="00E8798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What is the meaning of equality, diversity and rights? </w:t>
            </w:r>
          </w:p>
          <w:p w14:paraId="057ABD0E" w14:textId="77777777" w:rsidR="00957BFD" w:rsidRDefault="00957BF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What are values of care? </w:t>
            </w:r>
          </w:p>
          <w:p w14:paraId="374863A6" w14:textId="2F7A8074" w:rsidR="00530BF1" w:rsidRDefault="00957BF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The values of care in </w:t>
            </w:r>
            <w:r w:rsidR="00530BF1">
              <w:rPr>
                <w:rFonts w:ascii="Century Gothic" w:eastAsia="Century Gothic" w:hAnsi="Century Gothic" w:cs="Century Gothic"/>
                <w:bCs/>
                <w:sz w:val="20"/>
                <w:szCs w:val="20"/>
              </w:rPr>
              <w:t>childcare</w:t>
            </w:r>
            <w:r>
              <w:rPr>
                <w:rFonts w:ascii="Century Gothic" w:eastAsia="Century Gothic" w:hAnsi="Century Gothic" w:cs="Century Gothic"/>
                <w:bCs/>
                <w:sz w:val="20"/>
                <w:szCs w:val="20"/>
              </w:rPr>
              <w:t xml:space="preserve"> services </w:t>
            </w:r>
          </w:p>
          <w:p w14:paraId="353006A3" w14:textId="7D4FFF5C" w:rsidR="00530BF1" w:rsidRDefault="00530BF1">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Support networks </w:t>
            </w: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02D874E8" w14:textId="1716D8C5" w:rsidR="00E526F8" w:rsidRDefault="004C200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Retrieval tasks, knowledge quizzes and exam questions </w:t>
            </w:r>
          </w:p>
          <w:p w14:paraId="6327E234" w14:textId="77777777" w:rsidR="00266A3B" w:rsidRDefault="00266A3B">
            <w:pPr>
              <w:spacing w:after="0" w:line="240" w:lineRule="auto"/>
              <w:rPr>
                <w:rFonts w:ascii="Century Gothic" w:eastAsia="Century Gothic" w:hAnsi="Century Gothic" w:cs="Century Gothic"/>
                <w:b/>
                <w:sz w:val="20"/>
                <w:szCs w:val="20"/>
              </w:rPr>
            </w:pPr>
          </w:p>
          <w:p w14:paraId="70A6C243" w14:textId="184E6C35"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7D8CAF68" w14:textId="26310A95" w:rsidR="00281488" w:rsidRDefault="00530BF1"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are going to </w:t>
            </w:r>
            <w:r w:rsidR="006D1462">
              <w:rPr>
                <w:rFonts w:ascii="Century Gothic" w:eastAsia="Century Gothic" w:hAnsi="Century Gothic" w:cs="Century Gothic"/>
                <w:sz w:val="20"/>
                <w:szCs w:val="20"/>
              </w:rPr>
              <w:t>consider the differences between equality, diversity and rights</w:t>
            </w:r>
            <w:r w:rsidR="00281488">
              <w:rPr>
                <w:rFonts w:ascii="Century Gothic" w:eastAsia="Century Gothic" w:hAnsi="Century Gothic" w:cs="Century Gothic"/>
                <w:sz w:val="20"/>
                <w:szCs w:val="20"/>
              </w:rPr>
              <w:t xml:space="preserve">. </w:t>
            </w:r>
          </w:p>
          <w:p w14:paraId="3BA68ED0" w14:textId="1E60F7F6" w:rsidR="00281488" w:rsidRDefault="00281488"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Students are going to learn about the values of care and the principles that underpin the work of professions within the health, social care and childcare services.</w:t>
            </w:r>
          </w:p>
          <w:p w14:paraId="2E252495" w14:textId="77777777" w:rsidR="00281488" w:rsidRDefault="00415CEA"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Students will explore the range of support networks available to help individuals </w:t>
            </w:r>
            <w:r w:rsidR="0030234E">
              <w:rPr>
                <w:rFonts w:ascii="Century Gothic" w:eastAsia="Century Gothic" w:hAnsi="Century Gothic" w:cs="Century Gothic"/>
                <w:sz w:val="20"/>
                <w:szCs w:val="20"/>
              </w:rPr>
              <w:t xml:space="preserve">by providing advice, information and practical support. </w:t>
            </w:r>
          </w:p>
          <w:p w14:paraId="682B2EAA" w14:textId="77777777" w:rsidR="002A5060" w:rsidRDefault="002A5060" w:rsidP="002A5060">
            <w:pPr>
              <w:spacing w:after="0" w:line="240" w:lineRule="auto"/>
              <w:rPr>
                <w:rFonts w:ascii="Century Gothic" w:eastAsia="Century Gothic" w:hAnsi="Century Gothic" w:cs="Century Gothic"/>
                <w:sz w:val="20"/>
                <w:szCs w:val="20"/>
              </w:rPr>
            </w:pPr>
          </w:p>
          <w:p w14:paraId="2AFC877D" w14:textId="61F932C1" w:rsidR="002A5060" w:rsidRPr="00F74BAA" w:rsidRDefault="002A5060" w:rsidP="00726E65">
            <w:pPr>
              <w:spacing w:after="0" w:line="240" w:lineRule="auto"/>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5883FC4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0BE7B7D1" w14:textId="4EB97A97" w:rsidR="002E5BA4" w:rsidRPr="00862B67"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Half Term 2:</w:t>
            </w:r>
            <w:r w:rsidR="00D560B8">
              <w:rPr>
                <w:rFonts w:ascii="Century Gothic" w:eastAsia="Century Gothic" w:hAnsi="Century Gothic" w:cs="Century Gothic"/>
                <w:b/>
                <w:sz w:val="20"/>
                <w:szCs w:val="20"/>
                <w:shd w:val="clear" w:color="auto" w:fill="FFF2CC"/>
              </w:rPr>
              <w:t xml:space="preserve"> </w:t>
            </w:r>
            <w:r w:rsidR="00C346F3">
              <w:rPr>
                <w:rFonts w:ascii="Century Gothic" w:eastAsia="Century Gothic" w:hAnsi="Century Gothic" w:cs="Century Gothic"/>
                <w:b/>
                <w:sz w:val="20"/>
                <w:szCs w:val="20"/>
                <w:shd w:val="clear" w:color="auto" w:fill="FFF2CC"/>
              </w:rPr>
              <w:t>Discrimination</w:t>
            </w:r>
            <w:r w:rsidR="00744DBD">
              <w:rPr>
                <w:rFonts w:ascii="Century Gothic" w:eastAsia="Century Gothic" w:hAnsi="Century Gothic" w:cs="Century Gothic"/>
                <w:b/>
                <w:sz w:val="20"/>
                <w:szCs w:val="20"/>
                <w:shd w:val="clear" w:color="auto" w:fill="FFF2CC"/>
              </w:rPr>
              <w:t xml:space="preserve"> in health and social care</w:t>
            </w: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18445A6B" w14:textId="77777777" w:rsidR="00726E65" w:rsidRDefault="00726E65" w:rsidP="00726E65">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Discriminatory practices </w:t>
            </w:r>
          </w:p>
          <w:p w14:paraId="114D7372" w14:textId="77777777" w:rsidR="00726E65" w:rsidRPr="002A5060" w:rsidRDefault="00726E65" w:rsidP="00726E65">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Individuals affected by discriminatory practice </w:t>
            </w:r>
            <w:r>
              <w:rPr>
                <w:rFonts w:ascii="Century Gothic" w:eastAsia="Century Gothic" w:hAnsi="Century Gothic" w:cs="Century Gothic"/>
                <w:b/>
                <w:sz w:val="20"/>
                <w:szCs w:val="20"/>
              </w:rPr>
              <w:t xml:space="preserve">                                                                                                                                                                                                                                                                                                                                                                                                                                                                                                                                              </w:t>
            </w:r>
          </w:p>
          <w:p w14:paraId="053033D6" w14:textId="77777777" w:rsidR="00E526F8" w:rsidRPr="00813EC8" w:rsidRDefault="00E526F8" w:rsidP="00AE0AD4">
            <w:pPr>
              <w:spacing w:after="0" w:line="240" w:lineRule="auto"/>
              <w:rPr>
                <w:rFonts w:ascii="Century Gothic" w:eastAsia="Century Gothic" w:hAnsi="Century Gothic" w:cs="Century Gothic"/>
                <w:b/>
                <w:sz w:val="20"/>
                <w:szCs w:val="20"/>
              </w:rPr>
            </w:pPr>
          </w:p>
          <w:p w14:paraId="6DE1B740" w14:textId="77777777" w:rsidR="002E5BA4"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2429FC7C" w14:textId="27150EB3" w:rsidR="006724DC" w:rsidRPr="002E5BA4" w:rsidRDefault="004C2002">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Retrieval tasks, knowledge quizzes and exam questions </w:t>
            </w: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2AE78F5" w14:textId="2A35E3A6" w:rsidR="00E526F8"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3E5090A2" w14:textId="77777777" w:rsidR="00726E65" w:rsidRDefault="00726E65" w:rsidP="00726E65">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explore the uninformed attitudes and beliefs that can lead to discriminatory practices within health, social care and childcare environments. </w:t>
            </w:r>
          </w:p>
          <w:p w14:paraId="33C97710" w14:textId="77777777" w:rsidR="00726E65" w:rsidRDefault="00726E65" w:rsidP="00726E65">
            <w:pPr>
              <w:spacing w:after="0" w:line="240" w:lineRule="auto"/>
              <w:rPr>
                <w:rFonts w:ascii="Century Gothic" w:eastAsia="Century Gothic" w:hAnsi="Century Gothic" w:cs="Century Gothic"/>
                <w:bCs/>
                <w:sz w:val="20"/>
                <w:szCs w:val="20"/>
              </w:rPr>
            </w:pPr>
          </w:p>
          <w:p w14:paraId="52E95CFB" w14:textId="77777777" w:rsidR="00726E65" w:rsidRDefault="00726E65" w:rsidP="00726E65">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Students will understand the impact of discriminatory practice on the individuals.</w:t>
            </w:r>
          </w:p>
          <w:p w14:paraId="2105C7BA" w14:textId="75CCE113" w:rsidR="007C2408" w:rsidRPr="00813EC8" w:rsidRDefault="007C2408" w:rsidP="00726E65">
            <w:pPr>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6247B6E3"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73D9BF84" w14:textId="4BBB1488" w:rsidR="002E5BA4" w:rsidRPr="006C34CC"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744DBD">
              <w:rPr>
                <w:rFonts w:ascii="Century Gothic" w:eastAsia="Century Gothic" w:hAnsi="Century Gothic" w:cs="Century Gothic"/>
                <w:b/>
                <w:sz w:val="20"/>
                <w:szCs w:val="20"/>
                <w:shd w:val="clear" w:color="auto" w:fill="FFF2CC"/>
              </w:rPr>
              <w:t>Managing hazards, health and safety</w:t>
            </w:r>
          </w:p>
          <w:p w14:paraId="58EED6DB" w14:textId="77777777" w:rsidR="00585AB8" w:rsidRDefault="00585AB8" w:rsidP="00585AB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5DB57B3B" w14:textId="77777777" w:rsidR="00585AB8" w:rsidRDefault="00585AB8" w:rsidP="00585A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Types of Hazards </w:t>
            </w:r>
          </w:p>
          <w:p w14:paraId="164560F3" w14:textId="77777777" w:rsidR="00585AB8" w:rsidRDefault="00585AB8" w:rsidP="00585A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Potential impacts of hazards for individuals who require care or support, employees and employers </w:t>
            </w:r>
          </w:p>
          <w:p w14:paraId="7EA50DEF" w14:textId="77777777" w:rsidR="00585AB8" w:rsidRDefault="00585AB8" w:rsidP="00585A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Harm and abuse </w:t>
            </w:r>
          </w:p>
          <w:p w14:paraId="1D148ADA" w14:textId="77777777" w:rsidR="00585AB8" w:rsidRPr="0079670F" w:rsidRDefault="00585AB8" w:rsidP="00585A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Settings</w:t>
            </w:r>
          </w:p>
          <w:p w14:paraId="381F9EF1" w14:textId="77777777" w:rsidR="00585AB8" w:rsidRDefault="00585AB8" w:rsidP="00585AB8">
            <w:pPr>
              <w:spacing w:after="0" w:line="240" w:lineRule="auto"/>
              <w:rPr>
                <w:rFonts w:ascii="Century Gothic" w:eastAsia="Century Gothic" w:hAnsi="Century Gothic" w:cs="Century Gothic"/>
                <w:bCs/>
                <w:sz w:val="20"/>
                <w:szCs w:val="20"/>
              </w:rPr>
            </w:pPr>
            <w:r w:rsidRPr="007011F9">
              <w:rPr>
                <w:rFonts w:ascii="Century Gothic" w:eastAsia="Century Gothic" w:hAnsi="Century Gothic" w:cs="Century Gothic"/>
                <w:bCs/>
                <w:sz w:val="20"/>
                <w:szCs w:val="20"/>
              </w:rPr>
              <w:t>Legislations</w:t>
            </w:r>
            <w:r>
              <w:rPr>
                <w:rFonts w:ascii="Century Gothic" w:eastAsia="Century Gothic" w:hAnsi="Century Gothic" w:cs="Century Gothic"/>
                <w:bCs/>
                <w:sz w:val="20"/>
                <w:szCs w:val="20"/>
              </w:rPr>
              <w:t xml:space="preserve"> and influences of legislations</w:t>
            </w:r>
          </w:p>
          <w:p w14:paraId="302163E9" w14:textId="77777777" w:rsidR="00585AB8" w:rsidRDefault="00585AB8" w:rsidP="00585A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Safeguarding </w:t>
            </w:r>
          </w:p>
          <w:p w14:paraId="0C02ABC1" w14:textId="77777777" w:rsidR="00585AB8" w:rsidRPr="00F74BAA" w:rsidRDefault="00585AB8" w:rsidP="00585AB8">
            <w:pPr>
              <w:spacing w:after="0" w:line="240" w:lineRule="auto"/>
              <w:rPr>
                <w:rFonts w:ascii="Century Gothic" w:eastAsia="Century Gothic" w:hAnsi="Century Gothic" w:cs="Century Gothic"/>
                <w:sz w:val="20"/>
                <w:szCs w:val="20"/>
              </w:rPr>
            </w:pPr>
          </w:p>
          <w:p w14:paraId="5D83B0E0" w14:textId="77777777" w:rsidR="00585AB8" w:rsidRPr="00F74BAA" w:rsidRDefault="00585AB8" w:rsidP="00585AB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20257032" w14:textId="77777777" w:rsidR="00585AB8" w:rsidRPr="00F74BAA" w:rsidRDefault="00585AB8" w:rsidP="00585AB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Retrieval tasks, knowledge quizzes and exam questions.</w:t>
            </w:r>
          </w:p>
          <w:p w14:paraId="574DFA71" w14:textId="77777777" w:rsidR="00585AB8" w:rsidRPr="00F74BAA" w:rsidRDefault="00585AB8" w:rsidP="00585AB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658D9771" w14:textId="77777777" w:rsidR="00585AB8" w:rsidRDefault="00585AB8" w:rsidP="00585AB8">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Students learn what a potential hazard is and how they could harm someone or cause an adverse effect on health.</w:t>
            </w:r>
          </w:p>
          <w:p w14:paraId="03F7B474" w14:textId="77777777" w:rsidR="00585AB8" w:rsidRDefault="00585AB8" w:rsidP="00585AB8">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explore the potential impacts of hazards for individuals who require care or support, employees, and employers. </w:t>
            </w:r>
          </w:p>
          <w:p w14:paraId="50D276EB" w14:textId="77777777" w:rsidR="00585AB8" w:rsidRDefault="00585AB8" w:rsidP="00585AB8">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Students understand the difference between harm and abuse and the risk and perpetuators of harm and abuse in health, social care and childcare environments. </w:t>
            </w:r>
          </w:p>
          <w:p w14:paraId="505EC7EF" w14:textId="3528F8BA" w:rsidR="00CC3F01" w:rsidRPr="005C57F6" w:rsidRDefault="00585AB8" w:rsidP="00585AB8">
            <w:pPr>
              <w:rPr>
                <w:rFonts w:ascii="Century Gothic" w:eastAsia="Century Gothic" w:hAnsi="Century Gothic" w:cs="Century Gothic"/>
                <w:iCs/>
                <w:sz w:val="20"/>
                <w:szCs w:val="20"/>
              </w:rPr>
            </w:pPr>
            <w:r>
              <w:rPr>
                <w:rFonts w:ascii="Century Gothic" w:eastAsia="Century Gothic" w:hAnsi="Century Gothic" w:cs="Century Gothic"/>
                <w:bCs/>
                <w:sz w:val="20"/>
                <w:szCs w:val="20"/>
              </w:rPr>
              <w:t xml:space="preserve">Students understand the collection of legislations passed by parliament, upheld through the courts, which may prosecute individuals or organisations if they break the law.  </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5E3E7415"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29D3FD1" w14:textId="06C38B8C" w:rsidR="00AE367D" w:rsidRPr="008F42CF" w:rsidRDefault="00AE367D" w:rsidP="00AE367D">
            <w:pPr>
              <w:spacing w:after="0" w:line="240" w:lineRule="auto"/>
              <w:rPr>
                <w:rFonts w:ascii="Century Gothic" w:eastAsia="Century Gothic" w:hAnsi="Century Gothic" w:cs="Century Gothic"/>
                <w:bCs/>
                <w:sz w:val="20"/>
                <w:szCs w:val="20"/>
              </w:rPr>
            </w:pPr>
            <w:r w:rsidRPr="008F42CF">
              <w:rPr>
                <w:rFonts w:ascii="Century Gothic" w:eastAsia="Century Gothic" w:hAnsi="Century Gothic" w:cs="Century Gothic"/>
                <w:bCs/>
                <w:sz w:val="20"/>
                <w:szCs w:val="20"/>
              </w:rPr>
              <w:t>Researching and e</w:t>
            </w:r>
            <w:r w:rsidR="004343EC">
              <w:rPr>
                <w:rFonts w:ascii="Century Gothic" w:eastAsia="Century Gothic" w:hAnsi="Century Gothic" w:cs="Century Gothic"/>
                <w:bCs/>
                <w:sz w:val="20"/>
                <w:szCs w:val="20"/>
              </w:rPr>
              <w:t>xam</w:t>
            </w:r>
            <w:r w:rsidRPr="008F42CF">
              <w:rPr>
                <w:rFonts w:ascii="Century Gothic" w:eastAsia="Century Gothic" w:hAnsi="Century Gothic" w:cs="Century Gothic"/>
                <w:bCs/>
                <w:sz w:val="20"/>
                <w:szCs w:val="20"/>
              </w:rPr>
              <w:t xml:space="preserve"> writing</w:t>
            </w:r>
            <w:r w:rsidR="00273834">
              <w:rPr>
                <w:rFonts w:ascii="Century Gothic" w:eastAsia="Century Gothic" w:hAnsi="Century Gothic" w:cs="Century Gothic"/>
                <w:bCs/>
                <w:sz w:val="20"/>
                <w:szCs w:val="20"/>
              </w:rPr>
              <w:t>.</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0AB351E4" w14:textId="77777777" w:rsidR="00CD6D4B" w:rsidRDefault="00877BC6"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Equality </w:t>
            </w:r>
          </w:p>
          <w:p w14:paraId="1EBCC2F9" w14:textId="77777777" w:rsidR="00877BC6" w:rsidRDefault="00877BC6"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Diversity </w:t>
            </w:r>
          </w:p>
          <w:p w14:paraId="1F13A91B" w14:textId="77777777" w:rsidR="00877BC6" w:rsidRDefault="00877BC6"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Rights </w:t>
            </w:r>
          </w:p>
          <w:p w14:paraId="431C4618" w14:textId="77777777" w:rsidR="000B62AD" w:rsidRDefault="000B62AD"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Age </w:t>
            </w:r>
          </w:p>
          <w:p w14:paraId="78AC94A1" w14:textId="77777777" w:rsidR="000B62AD" w:rsidRDefault="000B62AD"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Race </w:t>
            </w:r>
          </w:p>
          <w:p w14:paraId="26F09227" w14:textId="77777777" w:rsidR="000B62AD" w:rsidRDefault="000B62AD"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Sexuality </w:t>
            </w:r>
          </w:p>
          <w:p w14:paraId="0B7510D1" w14:textId="77777777" w:rsidR="000B62AD" w:rsidRDefault="000B62AD"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Disability </w:t>
            </w:r>
          </w:p>
          <w:p w14:paraId="2283D397" w14:textId="77777777" w:rsidR="000B62AD" w:rsidRDefault="000B62AD"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Gender </w:t>
            </w:r>
          </w:p>
          <w:p w14:paraId="61B4C7A0" w14:textId="77777777" w:rsidR="00B84857" w:rsidRDefault="00B8485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Choice </w:t>
            </w:r>
          </w:p>
          <w:p w14:paraId="20EC89CB" w14:textId="77777777" w:rsidR="00B84857" w:rsidRDefault="00B8485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Confidentiality </w:t>
            </w:r>
          </w:p>
          <w:p w14:paraId="5783CF23" w14:textId="77777777" w:rsidR="00B84857" w:rsidRDefault="00B8485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Protection from harm and abuse </w:t>
            </w:r>
          </w:p>
          <w:p w14:paraId="3534D89D" w14:textId="0CE1BAE8" w:rsidR="002A5060" w:rsidRPr="00F74BAA" w:rsidRDefault="00B84857" w:rsidP="006C34CC">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Equal and fair treatment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6F71C928" w14:textId="51961C2B" w:rsidR="00AE367D" w:rsidRPr="008F42CF" w:rsidRDefault="00AE367D" w:rsidP="00AE367D">
            <w:pPr>
              <w:spacing w:after="0" w:line="240" w:lineRule="auto"/>
              <w:rPr>
                <w:rFonts w:ascii="Century Gothic" w:eastAsia="Century Gothic" w:hAnsi="Century Gothic" w:cs="Century Gothic"/>
                <w:bCs/>
                <w:sz w:val="20"/>
                <w:szCs w:val="20"/>
              </w:rPr>
            </w:pPr>
            <w:r w:rsidRPr="008F42CF">
              <w:rPr>
                <w:rFonts w:ascii="Century Gothic" w:eastAsia="Century Gothic" w:hAnsi="Century Gothic" w:cs="Century Gothic"/>
                <w:bCs/>
                <w:sz w:val="20"/>
                <w:szCs w:val="20"/>
              </w:rPr>
              <w:t>Researching and e</w:t>
            </w:r>
            <w:r w:rsidR="004343EC">
              <w:rPr>
                <w:rFonts w:ascii="Century Gothic" w:eastAsia="Century Gothic" w:hAnsi="Century Gothic" w:cs="Century Gothic"/>
                <w:bCs/>
                <w:sz w:val="20"/>
                <w:szCs w:val="20"/>
              </w:rPr>
              <w:t>xam</w:t>
            </w:r>
            <w:r w:rsidRPr="008F42CF">
              <w:rPr>
                <w:rFonts w:ascii="Century Gothic" w:eastAsia="Century Gothic" w:hAnsi="Century Gothic" w:cs="Century Gothic"/>
                <w:bCs/>
                <w:sz w:val="20"/>
                <w:szCs w:val="20"/>
              </w:rPr>
              <w:t xml:space="preserve"> writin</w:t>
            </w:r>
            <w:r w:rsidR="00273834">
              <w:rPr>
                <w:rFonts w:ascii="Century Gothic" w:eastAsia="Century Gothic" w:hAnsi="Century Gothic" w:cs="Century Gothic"/>
                <w:bCs/>
                <w:sz w:val="20"/>
                <w:szCs w:val="20"/>
              </w:rPr>
              <w:t>g.</w:t>
            </w: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5E9E68C2" w14:textId="226E1722" w:rsidR="00944174" w:rsidRPr="002A5060" w:rsidRDefault="00E526F8" w:rsidP="002A5060">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0AF5DF02"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Direct and indirect discrimination </w:t>
            </w:r>
          </w:p>
          <w:p w14:paraId="1579115E"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Abuse </w:t>
            </w:r>
          </w:p>
          <w:p w14:paraId="609BFB1E"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Prejudice </w:t>
            </w:r>
          </w:p>
          <w:p w14:paraId="5AFDA209"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Stereotype </w:t>
            </w:r>
          </w:p>
          <w:p w14:paraId="4F3E21F0" w14:textId="77777777" w:rsidR="00726E65" w:rsidRDefault="00726E65" w:rsidP="00726E6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Labelling</w:t>
            </w:r>
          </w:p>
          <w:p w14:paraId="1DA8D8E5"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Bullying </w:t>
            </w:r>
          </w:p>
          <w:p w14:paraId="71958176"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Physically </w:t>
            </w:r>
          </w:p>
          <w:p w14:paraId="0F947585"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Intellectually </w:t>
            </w:r>
          </w:p>
          <w:p w14:paraId="4D6D274A"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Emotionally </w:t>
            </w:r>
          </w:p>
          <w:p w14:paraId="6F890FA8" w14:textId="77777777" w:rsidR="00726E65" w:rsidRDefault="00726E65" w:rsidP="00726E6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Socially </w:t>
            </w:r>
          </w:p>
          <w:p w14:paraId="568AA546" w14:textId="22E00CF0" w:rsidR="002A5060" w:rsidRPr="002A5060" w:rsidRDefault="002A5060" w:rsidP="00726E65">
            <w:pPr>
              <w:spacing w:after="0" w:line="240" w:lineRule="auto"/>
              <w:rPr>
                <w:rFonts w:ascii="Century Gothic" w:eastAsia="Century Gothic" w:hAnsi="Century Gothic" w:cs="Century Gothic"/>
                <w:bCs/>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22FE0A9" w14:textId="72459401" w:rsidR="00E526F8" w:rsidRDefault="00726E65">
            <w:pPr>
              <w:spacing w:after="0" w:line="240" w:lineRule="auto"/>
              <w:rPr>
                <w:rFonts w:ascii="Century Gothic" w:eastAsia="Century Gothic" w:hAnsi="Century Gothic" w:cs="Century Gothic"/>
                <w:bCs/>
                <w:sz w:val="20"/>
                <w:szCs w:val="20"/>
              </w:rPr>
            </w:pPr>
            <w:r w:rsidRPr="008F42CF">
              <w:rPr>
                <w:rFonts w:ascii="Century Gothic" w:eastAsia="Century Gothic" w:hAnsi="Century Gothic" w:cs="Century Gothic"/>
                <w:bCs/>
                <w:sz w:val="20"/>
                <w:szCs w:val="20"/>
              </w:rPr>
              <w:t>Researching and e</w:t>
            </w:r>
            <w:r>
              <w:rPr>
                <w:rFonts w:ascii="Century Gothic" w:eastAsia="Century Gothic" w:hAnsi="Century Gothic" w:cs="Century Gothic"/>
                <w:bCs/>
                <w:sz w:val="20"/>
                <w:szCs w:val="20"/>
              </w:rPr>
              <w:t>xam</w:t>
            </w:r>
            <w:r w:rsidRPr="008F42CF">
              <w:rPr>
                <w:rFonts w:ascii="Century Gothic" w:eastAsia="Century Gothic" w:hAnsi="Century Gothic" w:cs="Century Gothic"/>
                <w:bCs/>
                <w:sz w:val="20"/>
                <w:szCs w:val="20"/>
              </w:rPr>
              <w:t xml:space="preserve"> writin</w:t>
            </w:r>
            <w:r>
              <w:rPr>
                <w:rFonts w:ascii="Century Gothic" w:eastAsia="Century Gothic" w:hAnsi="Century Gothic" w:cs="Century Gothic"/>
                <w:bCs/>
                <w:sz w:val="20"/>
                <w:szCs w:val="20"/>
              </w:rPr>
              <w:t>g</w:t>
            </w:r>
          </w:p>
          <w:p w14:paraId="724BDFC6" w14:textId="77777777" w:rsidR="00726E65" w:rsidRPr="00F74BAA" w:rsidRDefault="00726E65">
            <w:pPr>
              <w:spacing w:after="0" w:line="240" w:lineRule="auto"/>
              <w:rPr>
                <w:rFonts w:ascii="Century Gothic" w:eastAsia="Century Gothic" w:hAnsi="Century Gothic" w:cs="Century Gothic"/>
                <w:b/>
                <w:sz w:val="20"/>
                <w:szCs w:val="20"/>
              </w:rPr>
            </w:pPr>
          </w:p>
          <w:p w14:paraId="775848D2" w14:textId="4F45B9C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565D291A"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Environmental hazard</w:t>
            </w:r>
          </w:p>
          <w:p w14:paraId="4EFEA496"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Biological hazards </w:t>
            </w:r>
          </w:p>
          <w:p w14:paraId="19FCE124"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Chemical hazards</w:t>
            </w:r>
          </w:p>
          <w:p w14:paraId="1555E2F8"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Psychological hazards</w:t>
            </w:r>
          </w:p>
          <w:p w14:paraId="1AF1031C"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Physical hazards</w:t>
            </w:r>
          </w:p>
          <w:p w14:paraId="2B1119CC"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Musculoskeletal hazard</w:t>
            </w:r>
          </w:p>
          <w:p w14:paraId="4A176BAB"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Working conditions hazards</w:t>
            </w:r>
          </w:p>
          <w:p w14:paraId="7F8A60AD"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Working practices hazards</w:t>
            </w:r>
          </w:p>
          <w:p w14:paraId="7AABB9B7"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Lack of security systems hazards </w:t>
            </w:r>
          </w:p>
          <w:p w14:paraId="29009ED6" w14:textId="77777777" w:rsidR="00FE217B" w:rsidRDefault="00FE217B" w:rsidP="00FE21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Injury or harm </w:t>
            </w:r>
          </w:p>
          <w:p w14:paraId="10EEAA63" w14:textId="6B6CEF29" w:rsidR="00005691" w:rsidRPr="00F74BAA" w:rsidRDefault="00005691" w:rsidP="006C34CC">
            <w:pPr>
              <w:spacing w:after="0" w:line="240" w:lineRule="auto"/>
              <w:rPr>
                <w:rFonts w:ascii="Century Gothic" w:eastAsia="Century Gothic" w:hAnsi="Century Gothic" w:cs="Century Gothic"/>
                <w:sz w:val="20"/>
                <w:szCs w:val="20"/>
              </w:rPr>
            </w:pP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0D286393" w14:textId="77777777" w:rsidR="00B075D1" w:rsidRPr="00772D47" w:rsidRDefault="00B075D1" w:rsidP="00B075D1">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51FEE6D6" w:rsidR="0078279A" w:rsidRPr="00F74BAA" w:rsidRDefault="0078279A" w:rsidP="00321757">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6D2BDC5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5B803B71" w14:textId="77777777" w:rsidR="002E5BA4" w:rsidRPr="00772D47" w:rsidRDefault="002E5BA4" w:rsidP="002E5BA4">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7B99EF5A" w14:textId="77777777" w:rsidR="002E5BA4" w:rsidRDefault="002E5BA4" w:rsidP="002E5BA4">
            <w:pPr>
              <w:rPr>
                <w:rFonts w:ascii="Century Gothic" w:eastAsia="Century Gothic" w:hAnsi="Century Gothic" w:cs="Century Gothic"/>
                <w:sz w:val="20"/>
                <w:szCs w:val="20"/>
              </w:rPr>
            </w:pPr>
          </w:p>
          <w:p w14:paraId="7410769E" w14:textId="60BE323B" w:rsidR="002E5BA4" w:rsidRPr="002E5BA4" w:rsidRDefault="002E5BA4" w:rsidP="002E5BA4">
            <w:pPr>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1753FAE" w14:textId="77777777" w:rsidR="002E5BA4" w:rsidRPr="00772D47" w:rsidRDefault="002E5BA4" w:rsidP="002E5BA4">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67233F9D" w14:textId="59145175" w:rsidR="00E526F8" w:rsidRPr="00363412" w:rsidRDefault="00E526F8" w:rsidP="00363412">
            <w:pPr>
              <w:spacing w:after="0" w:line="240" w:lineRule="auto"/>
              <w:rPr>
                <w:rFonts w:ascii="Century Gothic" w:eastAsia="Century Gothic" w:hAnsi="Century Gothic" w:cs="Century Gothic"/>
                <w:b/>
                <w:sz w:val="20"/>
                <w:szCs w:val="20"/>
              </w:rPr>
            </w:pPr>
          </w:p>
        </w:tc>
      </w:tr>
      <w:tr w:rsidR="00E526F8" w:rsidRPr="00F74BAA" w14:paraId="70A41C29" w14:textId="77777777" w:rsidTr="00F57192">
        <w:trPr>
          <w:trHeight w:val="2015"/>
        </w:trPr>
        <w:tc>
          <w:tcPr>
            <w:tcW w:w="4530" w:type="dxa"/>
            <w:vMerge w:val="restart"/>
            <w:tcBorders>
              <w:top w:val="single" w:sz="4" w:space="0" w:color="000000"/>
              <w:left w:val="single" w:sz="4" w:space="0" w:color="000000"/>
              <w:bottom w:val="single" w:sz="4" w:space="0" w:color="000000"/>
              <w:right w:val="single" w:sz="4" w:space="0" w:color="000000"/>
            </w:tcBorders>
          </w:tcPr>
          <w:p w14:paraId="58E6C108" w14:textId="7208F22B" w:rsidR="00E526F8" w:rsidRPr="00612D8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4: </w:t>
            </w:r>
            <w:r w:rsidR="00744DBD">
              <w:rPr>
                <w:rFonts w:ascii="Century Gothic" w:eastAsia="Century Gothic" w:hAnsi="Century Gothic" w:cs="Century Gothic"/>
                <w:b/>
                <w:sz w:val="20"/>
                <w:szCs w:val="20"/>
                <w:shd w:val="clear" w:color="auto" w:fill="FFF2CC"/>
              </w:rPr>
              <w:t>Legislation in health and social care</w:t>
            </w:r>
          </w:p>
          <w:p w14:paraId="5D833A17" w14:textId="77777777" w:rsidR="002E5BA4" w:rsidRPr="00F74BAA" w:rsidRDefault="002E5BA4">
            <w:pPr>
              <w:spacing w:after="0" w:line="240" w:lineRule="auto"/>
              <w:rPr>
                <w:rFonts w:ascii="Century Gothic" w:eastAsia="Century Gothic" w:hAnsi="Century Gothic" w:cs="Century Gothic"/>
                <w:sz w:val="20"/>
                <w:szCs w:val="20"/>
              </w:rPr>
            </w:pPr>
          </w:p>
          <w:p w14:paraId="4E930815" w14:textId="77777777" w:rsidR="000A6E4A" w:rsidRPr="00F74BAA" w:rsidRDefault="000A6E4A" w:rsidP="000A6E4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79A9FBD8" w14:textId="77777777" w:rsidR="000A6E4A" w:rsidRDefault="000A6E4A" w:rsidP="000A6E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Legislation </w:t>
            </w:r>
          </w:p>
          <w:p w14:paraId="092F9518" w14:textId="77777777" w:rsidR="000A6E4A" w:rsidRDefault="000A6E4A" w:rsidP="000A6E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National initiatives </w:t>
            </w:r>
          </w:p>
          <w:p w14:paraId="01776482" w14:textId="77777777" w:rsidR="000A6E4A" w:rsidRDefault="000A6E4A" w:rsidP="000A6E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Quality assurance </w:t>
            </w:r>
          </w:p>
          <w:p w14:paraId="5C5777D6" w14:textId="77777777" w:rsidR="000A6E4A" w:rsidRDefault="000A6E4A" w:rsidP="000A6E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impact of legislation and national initiatives </w:t>
            </w:r>
          </w:p>
          <w:p w14:paraId="229D37D1" w14:textId="77777777" w:rsidR="000A6E4A" w:rsidRDefault="000A6E4A" w:rsidP="000A6E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Applying best practice in health, social care and childcare environments</w:t>
            </w:r>
          </w:p>
          <w:p w14:paraId="04732186" w14:textId="77777777" w:rsidR="000A6E4A" w:rsidRPr="00F74BAA" w:rsidRDefault="000A6E4A" w:rsidP="000A6E4A">
            <w:pPr>
              <w:spacing w:after="0" w:line="240" w:lineRule="auto"/>
              <w:rPr>
                <w:rFonts w:ascii="Century Gothic" w:eastAsia="Century Gothic" w:hAnsi="Century Gothic" w:cs="Century Gothic"/>
                <w:sz w:val="20"/>
                <w:szCs w:val="20"/>
              </w:rPr>
            </w:pPr>
          </w:p>
          <w:p w14:paraId="4FD9C7ED" w14:textId="77777777" w:rsidR="000A6E4A" w:rsidRPr="00F74BAA" w:rsidRDefault="000A6E4A" w:rsidP="000A6E4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70D7BC6A" w14:textId="77777777" w:rsidR="000A6E4A" w:rsidRPr="002E5BA4" w:rsidRDefault="000A6E4A" w:rsidP="000A6E4A">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Retrieval tasks, knowledge quizzes and exam questions </w:t>
            </w:r>
          </w:p>
          <w:p w14:paraId="1F642F3D" w14:textId="77777777" w:rsidR="000A6E4A" w:rsidRPr="00F74BAA" w:rsidRDefault="000A6E4A" w:rsidP="000A6E4A">
            <w:pPr>
              <w:spacing w:after="0" w:line="240" w:lineRule="auto"/>
              <w:rPr>
                <w:rFonts w:ascii="Century Gothic" w:eastAsia="Century Gothic" w:hAnsi="Century Gothic" w:cs="Century Gothic"/>
                <w:sz w:val="20"/>
                <w:szCs w:val="20"/>
              </w:rPr>
            </w:pPr>
          </w:p>
          <w:p w14:paraId="6174ED08" w14:textId="77777777" w:rsidR="000A6E4A" w:rsidRDefault="000A6E4A" w:rsidP="000A6E4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5DB63CBF" w14:textId="77777777" w:rsidR="000A6E4A" w:rsidRDefault="000A6E4A" w:rsidP="000A6E4A">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will understand the legislations that have been passed by parliament. </w:t>
            </w:r>
          </w:p>
          <w:p w14:paraId="33455A5B" w14:textId="77777777" w:rsidR="000A6E4A" w:rsidRDefault="000A6E4A" w:rsidP="000A6E4A">
            <w:pPr>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 will explore national initiatives and how they guide providers of health, social care and childcare environments.</w:t>
            </w:r>
          </w:p>
          <w:p w14:paraId="674B4DFC" w14:textId="77777777" w:rsidR="000A6E4A" w:rsidRDefault="000A6E4A" w:rsidP="000A6E4A">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understand the benefits of legislation and national initiatives. </w:t>
            </w:r>
          </w:p>
          <w:p w14:paraId="4EFBA645" w14:textId="77777777" w:rsidR="000A6E4A" w:rsidRDefault="000A6E4A" w:rsidP="000A6E4A">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will explore how professionals promote best practice within health, social care and childcare environments. </w:t>
            </w:r>
          </w:p>
          <w:p w14:paraId="0D253412" w14:textId="77777777" w:rsidR="000A6E4A" w:rsidRDefault="000A6E4A" w:rsidP="000A6E4A">
            <w:pPr>
              <w:rPr>
                <w:rFonts w:ascii="Century Gothic" w:eastAsia="Century Gothic" w:hAnsi="Century Gothic" w:cs="Century Gothic"/>
                <w:iCs/>
                <w:sz w:val="20"/>
                <w:szCs w:val="20"/>
              </w:rPr>
            </w:pPr>
          </w:p>
          <w:p w14:paraId="48AB1346" w14:textId="5C09AD95" w:rsidR="00CC3F01" w:rsidRPr="00F74BAA" w:rsidRDefault="00CC3F01" w:rsidP="005D1DAC">
            <w:pPr>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529D65"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E332544" w14:textId="3198184F" w:rsidR="00E526F8" w:rsidRPr="00612D8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744DBD">
              <w:rPr>
                <w:rFonts w:ascii="Century Gothic" w:eastAsia="Century Gothic" w:hAnsi="Century Gothic" w:cs="Century Gothic"/>
                <w:b/>
                <w:sz w:val="20"/>
                <w:szCs w:val="20"/>
                <w:shd w:val="clear" w:color="auto" w:fill="FFF2CC"/>
              </w:rPr>
              <w:t>Best practice in health and social care</w:t>
            </w:r>
          </w:p>
          <w:p w14:paraId="496F4F91" w14:textId="77777777" w:rsidR="002E5BA4" w:rsidRPr="00F74BAA" w:rsidRDefault="002E5BA4">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41E02A46" w14:textId="62115929" w:rsidR="00321757" w:rsidRDefault="0008272B" w:rsidP="00F5719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Understand person centred values</w:t>
            </w:r>
          </w:p>
          <w:p w14:paraId="7975D530" w14:textId="2327E993" w:rsidR="0008272B" w:rsidRDefault="0008272B" w:rsidP="00F5719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6 Cs</w:t>
            </w:r>
          </w:p>
          <w:p w14:paraId="0A71E1FF" w14:textId="5B40434A" w:rsidR="0008272B" w:rsidRDefault="0008272B" w:rsidP="00F5719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Safeguarding in health and social care settings</w:t>
            </w:r>
          </w:p>
          <w:p w14:paraId="18404986" w14:textId="78F8117F" w:rsidR="0008272B" w:rsidRDefault="0008272B" w:rsidP="00F5719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Supporting practitioners to apply best practice in health and social care settings. </w:t>
            </w:r>
          </w:p>
          <w:p w14:paraId="1F674495" w14:textId="77777777" w:rsidR="00341203" w:rsidRPr="00F74BAA" w:rsidRDefault="00341203" w:rsidP="00F57192">
            <w:pPr>
              <w:spacing w:after="0" w:line="240" w:lineRule="auto"/>
              <w:rPr>
                <w:rFonts w:ascii="Century Gothic" w:eastAsia="Century Gothic" w:hAnsi="Century Gothic" w:cs="Century Gothic"/>
                <w:sz w:val="20"/>
                <w:szCs w:val="20"/>
              </w:rPr>
            </w:pPr>
          </w:p>
          <w:p w14:paraId="2484A19F" w14:textId="73C27CFA" w:rsidR="00E526F8" w:rsidRPr="00F74BAA" w:rsidRDefault="00E526F8" w:rsidP="00612D8A">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All pupils will be assessed:</w:t>
            </w:r>
            <w:r w:rsidR="0007663E">
              <w:rPr>
                <w:rFonts w:ascii="Century Gothic" w:eastAsia="Century Gothic" w:hAnsi="Century Gothic" w:cs="Century Gothic"/>
                <w:sz w:val="20"/>
                <w:szCs w:val="20"/>
              </w:rPr>
              <w:t xml:space="preserve"> </w:t>
            </w:r>
          </w:p>
          <w:p w14:paraId="1A643E53" w14:textId="32B05C41" w:rsidR="00E526F8" w:rsidRDefault="0008272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Exam. </w:t>
            </w:r>
            <w:r w:rsidR="00341203">
              <w:rPr>
                <w:rFonts w:ascii="Century Gothic" w:eastAsia="Century Gothic" w:hAnsi="Century Gothic" w:cs="Century Gothic"/>
                <w:sz w:val="20"/>
                <w:szCs w:val="20"/>
              </w:rPr>
              <w:t>Externally through OCR examination.</w:t>
            </w:r>
          </w:p>
          <w:p w14:paraId="5C5E9B96" w14:textId="3D5F3489" w:rsidR="00341203" w:rsidRPr="00F74BAA" w:rsidRDefault="00341203">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E8905BD" w14:textId="77777777" w:rsidR="00E526F8" w:rsidRDefault="0008272B">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understand </w:t>
            </w:r>
            <w:r w:rsidR="00EB41B7">
              <w:rPr>
                <w:rFonts w:ascii="Century Gothic" w:eastAsia="Century Gothic" w:hAnsi="Century Gothic" w:cs="Century Gothic"/>
                <w:bCs/>
                <w:sz w:val="20"/>
                <w:szCs w:val="20"/>
              </w:rPr>
              <w:t>the importance of applying person-centred values.</w:t>
            </w:r>
          </w:p>
          <w:p w14:paraId="0E3D4489" w14:textId="77777777" w:rsidR="00EB41B7" w:rsidRDefault="00EB41B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understand how the 6Cs are applied to different settings and scenarios. </w:t>
            </w:r>
          </w:p>
          <w:p w14:paraId="4B441707" w14:textId="77777777" w:rsidR="00EB41B7" w:rsidRDefault="00EB41B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Students will explore policies for safeguarding and how they are applied.</w:t>
            </w:r>
          </w:p>
          <w:p w14:paraId="5B4EF69D" w14:textId="35A46B21" w:rsidR="00EB41B7" w:rsidRPr="00CC3F01" w:rsidRDefault="00EB41B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understand the </w:t>
            </w:r>
            <w:r w:rsidR="002A7EC8">
              <w:rPr>
                <w:rFonts w:ascii="Century Gothic" w:eastAsia="Century Gothic" w:hAnsi="Century Gothic" w:cs="Century Gothic"/>
                <w:bCs/>
                <w:sz w:val="20"/>
                <w:szCs w:val="20"/>
              </w:rPr>
              <w:t xml:space="preserve">effective use of communication and mentoring. </w:t>
            </w: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ADD8BAC" w14:textId="77777777" w:rsidR="00CE3E3D" w:rsidRPr="00F74BAA" w:rsidRDefault="00CE3E3D" w:rsidP="00CE3E3D">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00442758" w14:textId="77777777" w:rsidR="00CE3E3D" w:rsidRPr="00F74BAA" w:rsidRDefault="00CE3E3D" w:rsidP="00CE3E3D">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42D75B7C" w14:textId="51A616FC" w:rsidR="00CE3E3D" w:rsidRPr="00CE3E3D" w:rsidRDefault="00CE3E3D" w:rsidP="00CE3E3D">
            <w:pPr>
              <w:pStyle w:val="ListParagraph"/>
              <w:numPr>
                <w:ilvl w:val="0"/>
                <w:numId w:val="1"/>
              </w:numPr>
              <w:rPr>
                <w:rFonts w:ascii="Century Gothic" w:eastAsia="Century Gothic" w:hAnsi="Century Gothic" w:cs="Century Gothic"/>
                <w:sz w:val="20"/>
                <w:szCs w:val="20"/>
              </w:rPr>
            </w:pPr>
            <w:r w:rsidRPr="00CE3E3D">
              <w:rPr>
                <w:rFonts w:ascii="Century Gothic" w:eastAsia="Century Gothic" w:hAnsi="Century Gothic" w:cs="Century Gothic"/>
                <w:sz w:val="20"/>
                <w:szCs w:val="20"/>
              </w:rPr>
              <w:t>Application of key material</w:t>
            </w:r>
          </w:p>
          <w:p w14:paraId="0179C943" w14:textId="16BF456E" w:rsidR="00CE3E3D" w:rsidRPr="00CE3E3D" w:rsidRDefault="00CE3E3D" w:rsidP="00CE3E3D">
            <w:pPr>
              <w:rPr>
                <w:rFonts w:ascii="Century Gothic" w:eastAsia="Century Gothic" w:hAnsi="Century Gothic" w:cs="Century Gothic"/>
                <w:sz w:val="20"/>
                <w:szCs w:val="20"/>
              </w:rPr>
            </w:pPr>
          </w:p>
        </w:tc>
        <w:tc>
          <w:tcPr>
            <w:tcW w:w="5103" w:type="dxa"/>
            <w:vMerge w:val="restart"/>
            <w:tcBorders>
              <w:top w:val="single" w:sz="4" w:space="0" w:color="000000"/>
              <w:left w:val="single" w:sz="4" w:space="0" w:color="000000"/>
              <w:bottom w:val="single" w:sz="4" w:space="0" w:color="000000"/>
              <w:right w:val="single" w:sz="4" w:space="0" w:color="000000"/>
            </w:tcBorders>
          </w:tcPr>
          <w:p w14:paraId="17AA9CE5" w14:textId="77777777" w:rsidR="00FF6B1A" w:rsidRPr="00C346F3" w:rsidRDefault="00FF6B1A" w:rsidP="00FF6B1A">
            <w:pPr>
              <w:spacing w:after="0" w:line="240" w:lineRule="auto"/>
              <w:rPr>
                <w:rFonts w:ascii="Century Gothic" w:eastAsia="Century Gothic" w:hAnsi="Century Gothic" w:cs="Century Gothic"/>
                <w:b/>
                <w:bCs/>
                <w:sz w:val="20"/>
                <w:szCs w:val="20"/>
                <w:shd w:val="clear" w:color="auto" w:fill="FFF2CC"/>
              </w:rPr>
            </w:pPr>
            <w:r w:rsidRPr="00D61701">
              <w:rPr>
                <w:rFonts w:ascii="Century Gothic" w:eastAsia="Century Gothic" w:hAnsi="Century Gothic" w:cs="Century Gothic"/>
                <w:b/>
                <w:sz w:val="20"/>
                <w:szCs w:val="20"/>
                <w:shd w:val="clear" w:color="auto" w:fill="FFF2CC"/>
              </w:rPr>
              <w:t xml:space="preserve">Half Term 6:  </w:t>
            </w:r>
            <w:r w:rsidRPr="00C346F3">
              <w:rPr>
                <w:b/>
                <w:bCs/>
                <w:highlight w:val="yellow"/>
              </w:rPr>
              <w:t>R093 Mental Health unit (NEA)</w:t>
            </w:r>
          </w:p>
          <w:p w14:paraId="0751C93F" w14:textId="77777777" w:rsidR="00FF6B1A" w:rsidRPr="00D61701" w:rsidRDefault="00FF6B1A" w:rsidP="00FF6B1A">
            <w:pPr>
              <w:spacing w:after="0" w:line="240" w:lineRule="auto"/>
              <w:rPr>
                <w:rFonts w:ascii="Century Gothic" w:eastAsia="Century Gothic" w:hAnsi="Century Gothic" w:cs="Century Gothic"/>
                <w:b/>
                <w:sz w:val="20"/>
                <w:szCs w:val="20"/>
              </w:rPr>
            </w:pPr>
          </w:p>
          <w:p w14:paraId="67A2375F" w14:textId="77777777" w:rsidR="00FF6B1A" w:rsidRPr="00F74BAA" w:rsidRDefault="00FF6B1A" w:rsidP="00FF6B1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w:t>
            </w:r>
          </w:p>
          <w:p w14:paraId="55332E46" w14:textId="77777777" w:rsidR="00FF6B1A"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D</w:t>
            </w:r>
            <w:r w:rsidRPr="00A8182D">
              <w:rPr>
                <w:rFonts w:ascii="Century Gothic" w:eastAsia="Century Gothic" w:hAnsi="Century Gothic" w:cs="Century Gothic"/>
                <w:bCs/>
                <w:sz w:val="20"/>
                <w:szCs w:val="20"/>
              </w:rPr>
              <w:t>escribe concepts, types, causes</w:t>
            </w:r>
            <w:r>
              <w:rPr>
                <w:rFonts w:ascii="Century Gothic" w:eastAsia="Century Gothic" w:hAnsi="Century Gothic" w:cs="Century Gothic"/>
                <w:bCs/>
                <w:sz w:val="20"/>
                <w:szCs w:val="20"/>
              </w:rPr>
              <w:t>, factors</w:t>
            </w:r>
            <w:r w:rsidRPr="00A8182D">
              <w:rPr>
                <w:rFonts w:ascii="Century Gothic" w:eastAsia="Century Gothic" w:hAnsi="Century Gothic" w:cs="Century Gothic"/>
                <w:bCs/>
                <w:sz w:val="20"/>
                <w:szCs w:val="20"/>
              </w:rPr>
              <w:t xml:space="preserve"> and effects of mental health conditions.</w:t>
            </w:r>
          </w:p>
          <w:p w14:paraId="27830973" w14:textId="77777777" w:rsidR="00FF6B1A" w:rsidRPr="00A8182D"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Discuss how society views mental health.</w:t>
            </w:r>
          </w:p>
          <w:p w14:paraId="690E4855" w14:textId="77777777" w:rsidR="00FF6B1A"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w:t>
            </w:r>
            <w:r w:rsidRPr="00A8182D">
              <w:rPr>
                <w:rFonts w:ascii="Century Gothic" w:eastAsia="Century Gothic" w:hAnsi="Century Gothic" w:cs="Century Gothic"/>
                <w:bCs/>
                <w:sz w:val="20"/>
                <w:szCs w:val="20"/>
              </w:rPr>
              <w:t>uggest treatments that can best support individuals with mental health conditions.</w:t>
            </w:r>
          </w:p>
          <w:p w14:paraId="63F9D0A0" w14:textId="77777777" w:rsidR="00FF6B1A"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Understand types of provision and services both locally and nationally. </w:t>
            </w:r>
          </w:p>
          <w:p w14:paraId="01C56B9C" w14:textId="77777777" w:rsidR="00FF6B1A"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Understand practitioners that work in mental health.</w:t>
            </w:r>
          </w:p>
          <w:p w14:paraId="0DBDFF37" w14:textId="77777777" w:rsidR="00FF6B1A" w:rsidRPr="00A8182D" w:rsidRDefault="00FF6B1A" w:rsidP="00FF6B1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Understand legislation and rights in mental health.</w:t>
            </w:r>
          </w:p>
          <w:p w14:paraId="4CF495A8" w14:textId="77777777" w:rsidR="00FF6B1A" w:rsidRDefault="00FF6B1A" w:rsidP="00FF6B1A">
            <w:pPr>
              <w:spacing w:after="0" w:line="240" w:lineRule="auto"/>
              <w:rPr>
                <w:rFonts w:ascii="Century Gothic" w:eastAsia="Century Gothic" w:hAnsi="Century Gothic" w:cs="Century Gothic"/>
                <w:sz w:val="20"/>
                <w:szCs w:val="20"/>
              </w:rPr>
            </w:pPr>
          </w:p>
          <w:p w14:paraId="5E1E331C" w14:textId="77777777" w:rsidR="00FF6B1A" w:rsidRPr="00F74BAA" w:rsidRDefault="00FF6B1A" w:rsidP="00FF6B1A">
            <w:pPr>
              <w:spacing w:after="0" w:line="240" w:lineRule="auto"/>
              <w:rPr>
                <w:rFonts w:ascii="Century Gothic" w:eastAsia="Century Gothic" w:hAnsi="Century Gothic" w:cs="Century Gothic"/>
                <w:sz w:val="20"/>
                <w:szCs w:val="20"/>
              </w:rPr>
            </w:pPr>
          </w:p>
          <w:p w14:paraId="479B9449" w14:textId="77777777" w:rsidR="00FF6B1A" w:rsidRPr="00F74BAA" w:rsidRDefault="00FF6B1A" w:rsidP="00FF6B1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36948990" w14:textId="77777777" w:rsidR="00FF6B1A" w:rsidRDefault="00FF6B1A" w:rsidP="00FF6B1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Extended writing and referencing. Internally marked by teacher.</w:t>
            </w:r>
          </w:p>
          <w:p w14:paraId="7B6E395E" w14:textId="77777777" w:rsidR="00FF6B1A" w:rsidRPr="00F74BAA" w:rsidRDefault="00FF6B1A" w:rsidP="00FF6B1A">
            <w:pPr>
              <w:spacing w:after="0" w:line="240" w:lineRule="auto"/>
              <w:rPr>
                <w:rFonts w:ascii="Century Gothic" w:eastAsia="Century Gothic" w:hAnsi="Century Gothic" w:cs="Century Gothic"/>
                <w:sz w:val="20"/>
                <w:szCs w:val="20"/>
              </w:rPr>
            </w:pPr>
          </w:p>
          <w:p w14:paraId="4E9BC61B" w14:textId="77777777" w:rsidR="00FF6B1A" w:rsidRPr="00F74BAA" w:rsidRDefault="00FF6B1A" w:rsidP="00FF6B1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490BD67F" w14:textId="77777777" w:rsidR="00FF6B1A" w:rsidRDefault="00FF6B1A" w:rsidP="00FF6B1A">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learn the different definitions of mental health and </w:t>
            </w:r>
            <w:proofErr w:type="gramStart"/>
            <w:r>
              <w:rPr>
                <w:rFonts w:ascii="Century Gothic" w:eastAsia="Century Gothic" w:hAnsi="Century Gothic" w:cs="Century Gothic"/>
                <w:iCs/>
                <w:sz w:val="20"/>
                <w:szCs w:val="20"/>
              </w:rPr>
              <w:t>are able to</w:t>
            </w:r>
            <w:proofErr w:type="gramEnd"/>
            <w:r>
              <w:rPr>
                <w:rFonts w:ascii="Century Gothic" w:eastAsia="Century Gothic" w:hAnsi="Century Gothic" w:cs="Century Gothic"/>
                <w:iCs/>
                <w:sz w:val="20"/>
                <w:szCs w:val="20"/>
              </w:rPr>
              <w:t xml:space="preserve"> suggest specific treatments for individuals with mental health. </w:t>
            </w:r>
          </w:p>
          <w:p w14:paraId="6630940F" w14:textId="77777777" w:rsidR="00FF6B1A" w:rsidRDefault="00FF6B1A" w:rsidP="00FF6B1A">
            <w:pPr>
              <w:spacing w:after="0" w:line="240" w:lineRule="auto"/>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 compare mental health treatments and assess their impact on an individual.</w:t>
            </w:r>
          </w:p>
          <w:p w14:paraId="70AD000D" w14:textId="77777777" w:rsidR="00FF6B1A" w:rsidRDefault="00FF6B1A" w:rsidP="00FF6B1A">
            <w:pPr>
              <w:spacing w:after="0" w:line="240" w:lineRule="auto"/>
              <w:rPr>
                <w:rFonts w:ascii="Century Gothic" w:eastAsia="Century Gothic" w:hAnsi="Century Gothic" w:cs="Century Gothic"/>
                <w:iCs/>
                <w:sz w:val="20"/>
                <w:szCs w:val="20"/>
              </w:rPr>
            </w:pPr>
          </w:p>
          <w:p w14:paraId="37E7F58C" w14:textId="77777777" w:rsidR="00FF6B1A" w:rsidRDefault="00FF6B1A" w:rsidP="00FF6B1A">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learn the different mental health services available for individuals and assess the services in relation to specific individuals. </w:t>
            </w:r>
          </w:p>
          <w:p w14:paraId="58C3DB64" w14:textId="77777777" w:rsidR="00FF6B1A" w:rsidRDefault="00FF6B1A" w:rsidP="00FF6B1A">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compares the benefits and limitations of mental health services and analyse their services </w:t>
            </w:r>
            <w:proofErr w:type="gramStart"/>
            <w:r>
              <w:rPr>
                <w:rFonts w:ascii="Century Gothic" w:eastAsia="Century Gothic" w:hAnsi="Century Gothic" w:cs="Century Gothic"/>
                <w:sz w:val="20"/>
                <w:szCs w:val="20"/>
              </w:rPr>
              <w:t>in regard to</w:t>
            </w:r>
            <w:proofErr w:type="gramEnd"/>
            <w:r>
              <w:rPr>
                <w:rFonts w:ascii="Century Gothic" w:eastAsia="Century Gothic" w:hAnsi="Century Gothic" w:cs="Century Gothic"/>
                <w:sz w:val="20"/>
                <w:szCs w:val="20"/>
              </w:rPr>
              <w:t xml:space="preserve"> the most effective. </w:t>
            </w:r>
          </w:p>
          <w:p w14:paraId="2B23698B" w14:textId="6CC47BDE" w:rsidR="00616962" w:rsidRPr="00F74BAA" w:rsidRDefault="00FF6B1A" w:rsidP="00FF6B1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Students also analyse the impact of professionals within the mental health services and the support individuals receive within such services.</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47BFCF6" w14:textId="77777777" w:rsidR="00CE3E3D" w:rsidRPr="00F74BAA" w:rsidRDefault="00CE3E3D" w:rsidP="00CE3E3D">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3A4356B" w14:textId="77777777" w:rsidR="00CE3E3D" w:rsidRPr="00F74BAA" w:rsidRDefault="00CE3E3D" w:rsidP="00CE3E3D">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04FE7C9" w14:textId="2DA231B9" w:rsidR="00CE3E3D" w:rsidRPr="00CE3E3D" w:rsidRDefault="00CE3E3D" w:rsidP="00CE3E3D">
            <w:pPr>
              <w:pStyle w:val="ListParagraph"/>
              <w:numPr>
                <w:ilvl w:val="0"/>
                <w:numId w:val="1"/>
              </w:numPr>
              <w:rPr>
                <w:rFonts w:ascii="Century Gothic" w:eastAsia="Century Gothic" w:hAnsi="Century Gothic" w:cs="Century Gothic"/>
                <w:sz w:val="20"/>
                <w:szCs w:val="20"/>
              </w:rPr>
            </w:pPr>
            <w:r w:rsidRPr="00CE3E3D">
              <w:rPr>
                <w:rFonts w:ascii="Century Gothic" w:eastAsia="Century Gothic" w:hAnsi="Century Gothic" w:cs="Century Gothic"/>
                <w:sz w:val="20"/>
                <w:szCs w:val="20"/>
              </w:rPr>
              <w:t>Application of key material</w:t>
            </w:r>
          </w:p>
          <w:p w14:paraId="23C5A6FE" w14:textId="30A62115" w:rsidR="00CE3E3D" w:rsidRPr="00CE3E3D" w:rsidRDefault="00CE3E3D" w:rsidP="00CE3E3D">
            <w:pPr>
              <w:rPr>
                <w:rFonts w:ascii="Century Gothic" w:eastAsia="Century Gothic" w:hAnsi="Century Gothic" w:cs="Century Gothic"/>
                <w:sz w:val="20"/>
                <w:szCs w:val="20"/>
              </w:rPr>
            </w:pP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C4B0BA9" w14:textId="6CA302B1" w:rsidR="00AE367D" w:rsidRPr="008F42CF" w:rsidRDefault="00AE367D" w:rsidP="00AE367D">
            <w:pPr>
              <w:spacing w:after="0" w:line="240" w:lineRule="auto"/>
              <w:rPr>
                <w:rFonts w:ascii="Century Gothic" w:eastAsia="Century Gothic" w:hAnsi="Century Gothic" w:cs="Century Gothic"/>
                <w:bCs/>
                <w:sz w:val="20"/>
                <w:szCs w:val="20"/>
              </w:rPr>
            </w:pPr>
            <w:r w:rsidRPr="008F42CF">
              <w:rPr>
                <w:rFonts w:ascii="Century Gothic" w:eastAsia="Century Gothic" w:hAnsi="Century Gothic" w:cs="Century Gothic"/>
                <w:bCs/>
                <w:sz w:val="20"/>
                <w:szCs w:val="20"/>
              </w:rPr>
              <w:t>Researching</w:t>
            </w:r>
            <w:r w:rsidR="00853D1C">
              <w:rPr>
                <w:rFonts w:ascii="Century Gothic" w:eastAsia="Century Gothic" w:hAnsi="Century Gothic" w:cs="Century Gothic"/>
                <w:bCs/>
                <w:sz w:val="20"/>
                <w:szCs w:val="20"/>
              </w:rPr>
              <w:t xml:space="preserve">, essay writing </w:t>
            </w:r>
            <w:r w:rsidR="00273834">
              <w:rPr>
                <w:rFonts w:ascii="Century Gothic" w:eastAsia="Century Gothic" w:hAnsi="Century Gothic" w:cs="Century Gothic"/>
                <w:bCs/>
                <w:sz w:val="20"/>
                <w:szCs w:val="20"/>
              </w:rPr>
              <w:t xml:space="preserve">and referencing. </w:t>
            </w: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3BF4461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4D1FEB0F" w14:textId="2848388F" w:rsidR="009A393A" w:rsidRDefault="00C06604"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Data Protection Act 2018</w:t>
            </w:r>
          </w:p>
          <w:p w14:paraId="5C897F55" w14:textId="0C8B2431" w:rsidR="009A393A" w:rsidRDefault="009A393A"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Health and Care Act 20</w:t>
            </w:r>
            <w:r w:rsidR="00543A7D">
              <w:rPr>
                <w:rFonts w:ascii="Century Gothic" w:eastAsia="Century Gothic" w:hAnsi="Century Gothic" w:cs="Century Gothic"/>
                <w:sz w:val="20"/>
                <w:szCs w:val="20"/>
              </w:rPr>
              <w:t>2</w:t>
            </w:r>
            <w:r>
              <w:rPr>
                <w:rFonts w:ascii="Century Gothic" w:eastAsia="Century Gothic" w:hAnsi="Century Gothic" w:cs="Century Gothic"/>
                <w:sz w:val="20"/>
                <w:szCs w:val="20"/>
              </w:rPr>
              <w:t xml:space="preserve">2 </w:t>
            </w:r>
          </w:p>
          <w:p w14:paraId="21E6B466" w14:textId="77777777" w:rsidR="009A393A" w:rsidRDefault="009A393A"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Equality Act 2010 </w:t>
            </w:r>
          </w:p>
          <w:p w14:paraId="2AA382B3" w14:textId="2640C34E" w:rsidR="009A393A" w:rsidRDefault="00C06604"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Health and Safety at Work Act 1974</w:t>
            </w:r>
          </w:p>
          <w:p w14:paraId="5DD9D81B" w14:textId="6BD6D793" w:rsidR="009A393A" w:rsidRDefault="00654C62"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Manual Handling Operations Regulations (1992)</w:t>
            </w:r>
          </w:p>
          <w:p w14:paraId="09445DCD" w14:textId="3E334821" w:rsidR="009A393A" w:rsidRDefault="009A393A"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Data Protection Act </w:t>
            </w:r>
            <w:r w:rsidR="00543A7D">
              <w:rPr>
                <w:rFonts w:ascii="Century Gothic" w:eastAsia="Century Gothic" w:hAnsi="Century Gothic" w:cs="Century Gothic"/>
                <w:sz w:val="20"/>
                <w:szCs w:val="20"/>
              </w:rPr>
              <w:t>2018</w:t>
            </w:r>
          </w:p>
          <w:p w14:paraId="1ECF3AB8" w14:textId="644A742A" w:rsidR="009A393A" w:rsidRDefault="00654C62"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Control of Substances Hazardous to Health (2022)</w:t>
            </w:r>
          </w:p>
          <w:p w14:paraId="459C07F4" w14:textId="57965468" w:rsidR="00E526F8" w:rsidRPr="00F74BAA" w:rsidRDefault="00654C62" w:rsidP="009A393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Reporting of Injuries, Diseases and </w:t>
            </w:r>
            <w:r w:rsidR="00741C2C">
              <w:rPr>
                <w:rFonts w:ascii="Century Gothic" w:eastAsia="Century Gothic" w:hAnsi="Century Gothic" w:cs="Century Gothic"/>
                <w:sz w:val="20"/>
                <w:szCs w:val="20"/>
              </w:rPr>
              <w:t>D</w:t>
            </w:r>
            <w:r>
              <w:rPr>
                <w:rFonts w:ascii="Century Gothic" w:eastAsia="Century Gothic" w:hAnsi="Century Gothic" w:cs="Century Gothic"/>
                <w:sz w:val="20"/>
                <w:szCs w:val="20"/>
              </w:rPr>
              <w:t>angerous Occurrences Regulations 2013</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DDF7791" w14:textId="4BC39026" w:rsidR="00E526F8" w:rsidRPr="00F74BAA" w:rsidRDefault="0027383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Researching</w:t>
            </w:r>
            <w:r w:rsidR="00853D1C">
              <w:rPr>
                <w:rFonts w:ascii="Century Gothic" w:eastAsia="Century Gothic" w:hAnsi="Century Gothic" w:cs="Century Gothic"/>
                <w:sz w:val="20"/>
                <w:szCs w:val="20"/>
              </w:rPr>
              <w:t xml:space="preserve">, essay writing </w:t>
            </w:r>
            <w:r>
              <w:rPr>
                <w:rFonts w:ascii="Century Gothic" w:eastAsia="Century Gothic" w:hAnsi="Century Gothic" w:cs="Century Gothic"/>
                <w:sz w:val="20"/>
                <w:szCs w:val="20"/>
              </w:rPr>
              <w:t xml:space="preserve">and referencing. </w:t>
            </w: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6AC219B"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Individuality</w:t>
            </w:r>
          </w:p>
          <w:p w14:paraId="74F64A8E"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Choice</w:t>
            </w:r>
          </w:p>
          <w:p w14:paraId="68631013"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Rights</w:t>
            </w:r>
          </w:p>
          <w:p w14:paraId="557C7F06"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Independence</w:t>
            </w:r>
          </w:p>
          <w:p w14:paraId="38E411B0"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Privacy</w:t>
            </w:r>
          </w:p>
          <w:p w14:paraId="50C348A8"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Dignity</w:t>
            </w:r>
          </w:p>
          <w:p w14:paraId="5883B9A3" w14:textId="77777777" w:rsidR="002A7EC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Respect</w:t>
            </w:r>
          </w:p>
          <w:p w14:paraId="7C0DE86F" w14:textId="77777777" w:rsidR="00E526F8" w:rsidRDefault="002A7EC8" w:rsidP="0047675B">
            <w:pPr>
              <w:spacing w:after="0" w:line="240" w:lineRule="auto"/>
              <w:rPr>
                <w:rFonts w:ascii="Century Gothic" w:eastAsia="Century Gothic" w:hAnsi="Century Gothic" w:cs="Century Gothic"/>
                <w:sz w:val="20"/>
                <w:szCs w:val="20"/>
              </w:rPr>
            </w:pPr>
            <w:r w:rsidRPr="002A7EC8">
              <w:rPr>
                <w:rFonts w:ascii="Century Gothic" w:eastAsia="Century Gothic" w:hAnsi="Century Gothic" w:cs="Century Gothic"/>
                <w:sz w:val="20"/>
                <w:szCs w:val="20"/>
              </w:rPr>
              <w:t>Partnership</w:t>
            </w:r>
          </w:p>
          <w:p w14:paraId="51EA3A26" w14:textId="77777777" w:rsidR="003011D7" w:rsidRDefault="003011D7" w:rsidP="0047675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w:t>
            </w:r>
            <w:r w:rsidRPr="003011D7">
              <w:rPr>
                <w:rFonts w:ascii="Century Gothic" w:eastAsia="Century Gothic" w:hAnsi="Century Gothic" w:cs="Century Gothic"/>
                <w:sz w:val="20"/>
                <w:szCs w:val="20"/>
              </w:rPr>
              <w:t>are</w:t>
            </w:r>
          </w:p>
          <w:p w14:paraId="0462DCCB" w14:textId="77777777" w:rsidR="003011D7" w:rsidRDefault="003011D7" w:rsidP="0047675B">
            <w:pPr>
              <w:spacing w:after="0" w:line="240" w:lineRule="auto"/>
              <w:rPr>
                <w:rFonts w:ascii="Century Gothic" w:eastAsia="Century Gothic" w:hAnsi="Century Gothic" w:cs="Century Gothic"/>
                <w:sz w:val="20"/>
                <w:szCs w:val="20"/>
              </w:rPr>
            </w:pPr>
            <w:r w:rsidRPr="003011D7">
              <w:rPr>
                <w:rFonts w:ascii="Century Gothic" w:eastAsia="Century Gothic" w:hAnsi="Century Gothic" w:cs="Century Gothic"/>
                <w:sz w:val="20"/>
                <w:szCs w:val="20"/>
              </w:rPr>
              <w:t>Compassion Competence</w:t>
            </w:r>
          </w:p>
          <w:p w14:paraId="2F3486B0" w14:textId="77777777" w:rsidR="003011D7" w:rsidRDefault="003011D7" w:rsidP="0047675B">
            <w:pPr>
              <w:spacing w:after="0" w:line="240" w:lineRule="auto"/>
              <w:rPr>
                <w:rFonts w:ascii="Century Gothic" w:eastAsia="Century Gothic" w:hAnsi="Century Gothic" w:cs="Century Gothic"/>
                <w:sz w:val="20"/>
                <w:szCs w:val="20"/>
              </w:rPr>
            </w:pPr>
            <w:r w:rsidRPr="003011D7">
              <w:rPr>
                <w:rFonts w:ascii="Century Gothic" w:eastAsia="Century Gothic" w:hAnsi="Century Gothic" w:cs="Century Gothic"/>
                <w:sz w:val="20"/>
                <w:szCs w:val="20"/>
              </w:rPr>
              <w:t>Communication Courage</w:t>
            </w:r>
          </w:p>
          <w:p w14:paraId="189356EE" w14:textId="77777777" w:rsidR="003011D7" w:rsidRDefault="003011D7" w:rsidP="0047675B">
            <w:pPr>
              <w:spacing w:after="0" w:line="240" w:lineRule="auto"/>
              <w:rPr>
                <w:rFonts w:ascii="Century Gothic" w:eastAsia="Century Gothic" w:hAnsi="Century Gothic" w:cs="Century Gothic"/>
                <w:sz w:val="20"/>
                <w:szCs w:val="20"/>
              </w:rPr>
            </w:pPr>
            <w:r w:rsidRPr="003011D7">
              <w:rPr>
                <w:rFonts w:ascii="Century Gothic" w:eastAsia="Century Gothic" w:hAnsi="Century Gothic" w:cs="Century Gothic"/>
                <w:sz w:val="20"/>
                <w:szCs w:val="20"/>
              </w:rPr>
              <w:t>Commitment</w:t>
            </w:r>
          </w:p>
          <w:p w14:paraId="3AA6A648" w14:textId="77777777" w:rsidR="003011D7" w:rsidRDefault="003011D7" w:rsidP="0047675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DBS checks</w:t>
            </w:r>
          </w:p>
          <w:p w14:paraId="5D0067AE" w14:textId="65BD28A9" w:rsidR="003011D7" w:rsidRPr="00F74BAA" w:rsidRDefault="003011D7" w:rsidP="0047675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Safeguarding</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E3CE8EA" w14:textId="4E542306" w:rsidR="00E526F8" w:rsidRPr="00CE3E3D" w:rsidRDefault="00CE3E3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Researching</w:t>
            </w:r>
            <w:r w:rsidR="00853D1C">
              <w:rPr>
                <w:rFonts w:ascii="Century Gothic" w:eastAsia="Century Gothic" w:hAnsi="Century Gothic" w:cs="Century Gothic"/>
                <w:bCs/>
                <w:sz w:val="20"/>
                <w:szCs w:val="20"/>
              </w:rPr>
              <w:t xml:space="preserve">, </w:t>
            </w:r>
            <w:r w:rsidR="00612D8A">
              <w:rPr>
                <w:rFonts w:ascii="Century Gothic" w:eastAsia="Century Gothic" w:hAnsi="Century Gothic" w:cs="Century Gothic"/>
                <w:bCs/>
                <w:sz w:val="20"/>
                <w:szCs w:val="20"/>
              </w:rPr>
              <w:t xml:space="preserve">extended </w:t>
            </w:r>
            <w:r w:rsidR="00853D1C">
              <w:rPr>
                <w:rFonts w:ascii="Century Gothic" w:eastAsia="Century Gothic" w:hAnsi="Century Gothic" w:cs="Century Gothic"/>
                <w:bCs/>
                <w:sz w:val="20"/>
                <w:szCs w:val="20"/>
              </w:rPr>
              <w:t>writing</w:t>
            </w:r>
            <w:r>
              <w:rPr>
                <w:rFonts w:ascii="Century Gothic" w:eastAsia="Century Gothic" w:hAnsi="Century Gothic" w:cs="Century Gothic"/>
                <w:bCs/>
                <w:sz w:val="20"/>
                <w:szCs w:val="20"/>
              </w:rPr>
              <w:t xml:space="preserve"> and referencing. </w:t>
            </w: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1B61EDB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509789B8"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w:t>
            </w:r>
          </w:p>
          <w:p w14:paraId="608B2578"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World Health Organisation </w:t>
            </w:r>
          </w:p>
          <w:p w14:paraId="55294D53"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Organisation </w:t>
            </w:r>
          </w:p>
          <w:p w14:paraId="2C885619"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Affective disorders </w:t>
            </w:r>
          </w:p>
          <w:p w14:paraId="055BDAF9"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Depression </w:t>
            </w:r>
          </w:p>
          <w:p w14:paraId="2FEC266D"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Anxiety </w:t>
            </w:r>
          </w:p>
          <w:p w14:paraId="118ADE45"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Bipolar </w:t>
            </w:r>
          </w:p>
          <w:p w14:paraId="177DB929"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Schizophrenia </w:t>
            </w:r>
          </w:p>
          <w:p w14:paraId="4D35274C"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Psychosis </w:t>
            </w:r>
          </w:p>
          <w:p w14:paraId="0B315A71"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Obsessive Compulsive Disorder </w:t>
            </w:r>
          </w:p>
          <w:p w14:paraId="7F674DA1"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Phobias </w:t>
            </w:r>
          </w:p>
          <w:p w14:paraId="391A1C9D"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Body dysmorphia </w:t>
            </w:r>
          </w:p>
          <w:p w14:paraId="39C88814" w14:textId="77777777" w:rsidR="00141477" w:rsidRDefault="00141477" w:rsidP="00141477">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Post-natal depression </w:t>
            </w:r>
          </w:p>
          <w:p w14:paraId="5D194752"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Eating disorders</w:t>
            </w:r>
          </w:p>
          <w:p w14:paraId="2DD20FBF"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Counselling </w:t>
            </w:r>
          </w:p>
          <w:p w14:paraId="6EB2EEFF" w14:textId="77777777" w:rsidR="00141477"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Cognitive Behavioural Therapy </w:t>
            </w:r>
          </w:p>
          <w:p w14:paraId="6251D738" w14:textId="618799F5" w:rsidR="00E526F8" w:rsidRPr="00F74BAA" w:rsidRDefault="00141477" w:rsidP="0014147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Electroconvulsive therapy.</w:t>
            </w:r>
          </w:p>
        </w:tc>
      </w:tr>
      <w:tr w:rsidR="00E526F8" w:rsidRPr="00F74BA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4BB6EF81" w:rsidR="00E526F8" w:rsidRPr="00266A3B" w:rsidRDefault="00B075D1" w:rsidP="00321757">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Medical Science, PSHE</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3CF0F2A" w14:textId="77777777" w:rsidR="006E0153" w:rsidRPr="00772D47" w:rsidRDefault="006E0153" w:rsidP="006E0153">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29B64762" w14:textId="71C234FE" w:rsidR="00E526F8" w:rsidRPr="006E0153" w:rsidRDefault="00E526F8" w:rsidP="006E0153">
            <w:pPr>
              <w:spacing w:after="0" w:line="240" w:lineRule="auto"/>
              <w:rPr>
                <w:rFonts w:ascii="Century Gothic" w:eastAsia="Century Gothic" w:hAnsi="Century Gothic" w:cs="Century Gothic"/>
                <w:b/>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19DBC1BF" w14:textId="77777777" w:rsidR="006E0153" w:rsidRPr="00772D47" w:rsidRDefault="006E0153" w:rsidP="006E0153">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2D7FEDCD" w14:textId="600899F3" w:rsidR="007C2408" w:rsidRPr="006E0153" w:rsidRDefault="007C2408" w:rsidP="006E0153">
            <w:pPr>
              <w:spacing w:after="0" w:line="240" w:lineRule="auto"/>
              <w:rPr>
                <w:rFonts w:ascii="Century Gothic" w:eastAsia="Century Gothic" w:hAnsi="Century Gothic" w:cs="Century Gothic"/>
                <w:b/>
                <w:sz w:val="20"/>
                <w:szCs w:val="20"/>
              </w:rPr>
            </w:pP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27BA280F" w14:textId="77777777" w:rsidR="006E0153" w:rsidRDefault="00E526F8" w:rsidP="00ED5B09">
            <w:pPr>
              <w:pStyle w:val="Default"/>
              <w:rPr>
                <w:rFonts w:ascii="Century Gothic" w:eastAsia="Century Gothic" w:hAnsi="Century Gothic" w:cs="Century Gothic"/>
                <w:b/>
                <w:sz w:val="20"/>
                <w:szCs w:val="20"/>
              </w:rPr>
            </w:pPr>
            <w:r w:rsidRPr="004B30B4">
              <w:rPr>
                <w:rFonts w:ascii="Century Gothic" w:eastAsia="Century Gothic" w:hAnsi="Century Gothic" w:cs="Century Gothic"/>
                <w:b/>
                <w:sz w:val="22"/>
                <w:szCs w:val="22"/>
              </w:rPr>
              <w:t xml:space="preserve">Ensuring this curriculum meets the needs of all pupils: </w:t>
            </w:r>
            <w:r w:rsidR="00EB3D82" w:rsidRPr="004B30B4">
              <w:rPr>
                <w:rFonts w:ascii="Century Gothic" w:eastAsia="Century Gothic" w:hAnsi="Century Gothic" w:cs="Century Gothic"/>
                <w:b/>
                <w:sz w:val="22"/>
                <w:szCs w:val="22"/>
              </w:rPr>
              <w:t xml:space="preserve">This curriculum has been designed to ensure that all pupils </w:t>
            </w:r>
            <w:r w:rsidR="00ED5B09" w:rsidRPr="004B30B4">
              <w:rPr>
                <w:rFonts w:ascii="Century Gothic" w:eastAsia="Century Gothic" w:hAnsi="Century Gothic" w:cs="Century Gothic"/>
                <w:b/>
                <w:sz w:val="22"/>
                <w:szCs w:val="22"/>
              </w:rPr>
              <w:t>are given the opportunity to develop key curriculum skills and knowledge identified</w:t>
            </w:r>
            <w:r w:rsidR="00ED5B09" w:rsidRPr="004B30B4">
              <w:rPr>
                <w:rFonts w:ascii="Century Gothic" w:eastAsia="Century Gothic" w:hAnsi="Century Gothic" w:cs="Century Gothic"/>
                <w:b/>
                <w:sz w:val="20"/>
                <w:szCs w:val="20"/>
              </w:rPr>
              <w:t xml:space="preserve">. </w:t>
            </w:r>
          </w:p>
          <w:p w14:paraId="64F7D38C" w14:textId="77777777" w:rsidR="006E0153" w:rsidRPr="006E0153" w:rsidRDefault="006E0153" w:rsidP="00ED5B09">
            <w:pPr>
              <w:pStyle w:val="Default"/>
              <w:rPr>
                <w:rFonts w:asciiTheme="minorHAnsi" w:eastAsia="Century Gothic" w:hAnsiTheme="minorHAnsi" w:cstheme="minorHAnsi"/>
                <w:b/>
                <w:sz w:val="22"/>
                <w:szCs w:val="22"/>
              </w:rPr>
            </w:pPr>
            <w:r w:rsidRPr="006E0153">
              <w:rPr>
                <w:rFonts w:asciiTheme="minorHAnsi" w:eastAsia="Century Gothic" w:hAnsiTheme="minorHAnsi" w:cstheme="minorHAnsi"/>
                <w:b/>
                <w:sz w:val="22"/>
                <w:szCs w:val="22"/>
              </w:rPr>
              <w:t xml:space="preserve">Unit 2 </w:t>
            </w:r>
          </w:p>
          <w:p w14:paraId="28AC7806" w14:textId="726B580F" w:rsidR="006E0153" w:rsidRPr="006E0153" w:rsidRDefault="00ED5B09" w:rsidP="00ED5B09">
            <w:pPr>
              <w:pStyle w:val="Default"/>
              <w:rPr>
                <w:rFonts w:asciiTheme="minorHAnsi" w:hAnsiTheme="minorHAnsi" w:cstheme="minorHAnsi"/>
                <w:color w:val="000000" w:themeColor="text1"/>
                <w:sz w:val="22"/>
                <w:szCs w:val="22"/>
              </w:rPr>
            </w:pPr>
            <w:r w:rsidRPr="006E0153">
              <w:rPr>
                <w:rFonts w:asciiTheme="minorHAnsi" w:hAnsiTheme="minorHAnsi" w:cstheme="minorHAnsi"/>
                <w:color w:val="000000" w:themeColor="text1"/>
                <w:sz w:val="22"/>
                <w:szCs w:val="22"/>
              </w:rPr>
              <w:t>This unit will help students to gain an insight and well-rounded view on the implications of diversity on practice</w:t>
            </w:r>
            <w:r w:rsidR="00984010" w:rsidRPr="006E0153">
              <w:rPr>
                <w:rFonts w:asciiTheme="minorHAnsi" w:hAnsiTheme="minorHAnsi" w:cstheme="minorHAnsi"/>
                <w:color w:val="000000" w:themeColor="text1"/>
                <w:sz w:val="22"/>
                <w:szCs w:val="22"/>
              </w:rPr>
              <w:t xml:space="preserve"> in health, social care and </w:t>
            </w:r>
            <w:r w:rsidR="00A9497D" w:rsidRPr="006E0153">
              <w:rPr>
                <w:rFonts w:asciiTheme="minorHAnsi" w:hAnsiTheme="minorHAnsi" w:cstheme="minorHAnsi"/>
                <w:color w:val="000000" w:themeColor="text1"/>
                <w:sz w:val="22"/>
                <w:szCs w:val="22"/>
              </w:rPr>
              <w:t>childcare</w:t>
            </w:r>
            <w:r w:rsidR="00984010" w:rsidRPr="006E0153">
              <w:rPr>
                <w:rFonts w:asciiTheme="minorHAnsi" w:hAnsiTheme="minorHAnsi" w:cstheme="minorHAnsi"/>
                <w:color w:val="000000" w:themeColor="text1"/>
                <w:sz w:val="22"/>
                <w:szCs w:val="22"/>
              </w:rPr>
              <w:t xml:space="preserve"> environments</w:t>
            </w:r>
            <w:r w:rsidRPr="006E0153">
              <w:rPr>
                <w:rFonts w:asciiTheme="minorHAnsi" w:hAnsiTheme="minorHAnsi" w:cstheme="minorHAnsi"/>
                <w:color w:val="000000" w:themeColor="text1"/>
                <w:sz w:val="22"/>
                <w:szCs w:val="22"/>
              </w:rPr>
              <w:t xml:space="preserve"> </w:t>
            </w:r>
            <w:proofErr w:type="gramStart"/>
            <w:r w:rsidRPr="006E0153">
              <w:rPr>
                <w:rFonts w:asciiTheme="minorHAnsi" w:hAnsiTheme="minorHAnsi" w:cstheme="minorHAnsi"/>
                <w:color w:val="000000" w:themeColor="text1"/>
                <w:sz w:val="22"/>
                <w:szCs w:val="22"/>
              </w:rPr>
              <w:t>and also</w:t>
            </w:r>
            <w:proofErr w:type="gramEnd"/>
            <w:r w:rsidRPr="006E0153">
              <w:rPr>
                <w:rFonts w:asciiTheme="minorHAnsi" w:hAnsiTheme="minorHAnsi" w:cstheme="minorHAnsi"/>
                <w:color w:val="000000" w:themeColor="text1"/>
                <w:sz w:val="22"/>
                <w:szCs w:val="22"/>
              </w:rPr>
              <w:t xml:space="preserve"> the effects of discriminatory practice on individuals who require care or support. Students will also gain an appreciation of how legislation and national initiatives can support and promote anti-discriminatory practice</w:t>
            </w:r>
            <w:r w:rsidR="00984010" w:rsidRPr="006E0153">
              <w:rPr>
                <w:rFonts w:asciiTheme="minorHAnsi" w:hAnsiTheme="minorHAnsi" w:cstheme="minorHAnsi"/>
                <w:color w:val="000000" w:themeColor="text1"/>
                <w:sz w:val="22"/>
                <w:szCs w:val="22"/>
              </w:rPr>
              <w:t xml:space="preserve"> towards staff members</w:t>
            </w:r>
            <w:r w:rsidR="00A9497D" w:rsidRPr="006E0153">
              <w:rPr>
                <w:rFonts w:asciiTheme="minorHAnsi" w:hAnsiTheme="minorHAnsi" w:cstheme="minorHAnsi"/>
                <w:color w:val="000000" w:themeColor="text1"/>
                <w:sz w:val="22"/>
                <w:szCs w:val="22"/>
              </w:rPr>
              <w:t>, organisations and members of the public</w:t>
            </w:r>
            <w:r w:rsidRPr="006E0153">
              <w:rPr>
                <w:rFonts w:asciiTheme="minorHAnsi" w:hAnsiTheme="minorHAnsi" w:cstheme="minorHAnsi"/>
                <w:color w:val="000000" w:themeColor="text1"/>
                <w:sz w:val="22"/>
                <w:szCs w:val="22"/>
              </w:rPr>
              <w:t xml:space="preserve">. </w:t>
            </w:r>
          </w:p>
          <w:p w14:paraId="6D316E31" w14:textId="229A9863" w:rsidR="00E526F8" w:rsidRPr="00F74BAA" w:rsidRDefault="00E526F8" w:rsidP="005B7363">
            <w:pPr>
              <w:pStyle w:val="Default"/>
              <w:rPr>
                <w:rFonts w:ascii="Century Gothic" w:eastAsia="Century Gothic" w:hAnsi="Century Gothic" w:cs="Century Gothic"/>
                <w:sz w:val="20"/>
                <w:szCs w:val="20"/>
              </w:rPr>
            </w:pP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29DC8855" w14:textId="225E4E1E" w:rsidR="00DF0F5E" w:rsidRPr="00266A3B" w:rsidRDefault="00E526F8" w:rsidP="00266A3B">
            <w:pPr>
              <w:spacing w:after="0" w:line="240" w:lineRule="auto"/>
              <w:rPr>
                <w:rFonts w:ascii="Century Gothic" w:eastAsia="Century Gothic" w:hAnsi="Century Gothic" w:cs="Century Gothic"/>
                <w:sz w:val="22"/>
                <w:szCs w:val="22"/>
              </w:rPr>
            </w:pPr>
            <w:r w:rsidRPr="004B30B4">
              <w:rPr>
                <w:rFonts w:ascii="Century Gothic" w:eastAsia="Century Gothic" w:hAnsi="Century Gothic" w:cs="Century Gothic"/>
                <w:b/>
                <w:sz w:val="22"/>
                <w:szCs w:val="22"/>
              </w:rPr>
              <w:t>Enrichment opportunities:</w:t>
            </w:r>
            <w:r w:rsidRPr="004B30B4">
              <w:rPr>
                <w:rFonts w:ascii="Century Gothic" w:eastAsia="Century Gothic" w:hAnsi="Century Gothic" w:cs="Century Gothic"/>
                <w:sz w:val="22"/>
                <w:szCs w:val="22"/>
              </w:rPr>
              <w:t xml:space="preserve"> </w:t>
            </w: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5FBEDE0" w14:textId="6F433364" w:rsidR="00DF0F5E" w:rsidRPr="00321757" w:rsidRDefault="00E526F8" w:rsidP="00321757">
            <w:pPr>
              <w:spacing w:after="0" w:line="240" w:lineRule="auto"/>
              <w:rPr>
                <w:rFonts w:ascii="Century Gothic" w:eastAsia="Century Gothic" w:hAnsi="Century Gothic" w:cs="Century Gothic"/>
                <w:b/>
                <w:sz w:val="20"/>
                <w:szCs w:val="20"/>
              </w:rPr>
            </w:pPr>
            <w:r w:rsidRPr="004B30B4">
              <w:rPr>
                <w:rFonts w:ascii="Century Gothic" w:eastAsia="Century Gothic" w:hAnsi="Century Gothic" w:cs="Century Gothic"/>
                <w:b/>
                <w:sz w:val="22"/>
                <w:szCs w:val="22"/>
              </w:rPr>
              <w:t>Career opportunities/ links:</w:t>
            </w:r>
            <w:r w:rsidRPr="00F74BAA">
              <w:rPr>
                <w:rFonts w:ascii="Century Gothic" w:eastAsia="Century Gothic" w:hAnsi="Century Gothic" w:cs="Century Gothic"/>
                <w:b/>
                <w:sz w:val="20"/>
                <w:szCs w:val="20"/>
              </w:rPr>
              <w:t xml:space="preserve"> </w:t>
            </w:r>
            <w:r w:rsidR="0018058A" w:rsidRPr="004B30B4">
              <w:rPr>
                <w:rFonts w:ascii="Century Gothic" w:eastAsia="Century Gothic" w:hAnsi="Century Gothic" w:cs="Century Gothic"/>
                <w:bCs/>
                <w:sz w:val="22"/>
                <w:szCs w:val="22"/>
              </w:rPr>
              <w:t>Care worker, personal assistant, social worker, community support and outreach worker, occupational therapist, technician, midwifery, nursing</w:t>
            </w:r>
            <w:r w:rsidR="0018058A">
              <w:rPr>
                <w:rFonts w:ascii="Century Gothic" w:eastAsia="Century Gothic" w:hAnsi="Century Gothic" w:cs="Century Gothic"/>
                <w:b/>
                <w:sz w:val="20"/>
                <w:szCs w:val="20"/>
              </w:rPr>
              <w:t xml:space="preserve"> </w:t>
            </w:r>
          </w:p>
        </w:tc>
      </w:tr>
    </w:tbl>
    <w:p w14:paraId="3F59D5BB" w14:textId="070EC704" w:rsidR="00043F1F" w:rsidRPr="00F74BAA" w:rsidRDefault="00043F1F" w:rsidP="0047675B">
      <w:pPr>
        <w:pStyle w:val="p3"/>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F219" w14:textId="77777777" w:rsidR="00EE64B6" w:rsidRDefault="00EE64B6" w:rsidP="00611AE8">
      <w:r>
        <w:separator/>
      </w:r>
    </w:p>
  </w:endnote>
  <w:endnote w:type="continuationSeparator" w:id="0">
    <w:p w14:paraId="66374A4F" w14:textId="77777777" w:rsidR="00EE64B6" w:rsidRDefault="00EE64B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6B3BF" w14:textId="77777777" w:rsidR="00EE64B6" w:rsidRDefault="00EE64B6" w:rsidP="00611AE8">
      <w:r>
        <w:separator/>
      </w:r>
    </w:p>
  </w:footnote>
  <w:footnote w:type="continuationSeparator" w:id="0">
    <w:p w14:paraId="4C002C4C" w14:textId="77777777" w:rsidR="00EE64B6" w:rsidRDefault="00EE64B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1B1D"/>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BFE43DC"/>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F6AA8"/>
    <w:multiLevelType w:val="hybridMultilevel"/>
    <w:tmpl w:val="2094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7249DE"/>
    <w:multiLevelType w:val="hybridMultilevel"/>
    <w:tmpl w:val="91F6ECFE"/>
    <w:lvl w:ilvl="0" w:tplc="9F26FEAC">
      <w:start w:val="1"/>
      <w:numFmt w:val="decimal"/>
      <w:lvlText w:val="%1."/>
      <w:lvlJc w:val="left"/>
      <w:pPr>
        <w:ind w:left="720" w:hanging="360"/>
      </w:pPr>
      <w:rPr>
        <w:rFonts w:ascii="Calibri" w:eastAsia="Calibri" w:hAnsi="Calibri"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0F742F"/>
    <w:multiLevelType w:val="hybridMultilevel"/>
    <w:tmpl w:val="E36C4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2031113">
    <w:abstractNumId w:val="10"/>
  </w:num>
  <w:num w:numId="2" w16cid:durableId="846019665">
    <w:abstractNumId w:val="8"/>
  </w:num>
  <w:num w:numId="3" w16cid:durableId="552423783">
    <w:abstractNumId w:val="14"/>
  </w:num>
  <w:num w:numId="4" w16cid:durableId="816385287">
    <w:abstractNumId w:val="13"/>
  </w:num>
  <w:num w:numId="5" w16cid:durableId="1498568793">
    <w:abstractNumId w:val="7"/>
  </w:num>
  <w:num w:numId="6" w16cid:durableId="1817722687">
    <w:abstractNumId w:val="9"/>
  </w:num>
  <w:num w:numId="7" w16cid:durableId="309557899">
    <w:abstractNumId w:val="16"/>
  </w:num>
  <w:num w:numId="8" w16cid:durableId="882719293">
    <w:abstractNumId w:val="4"/>
  </w:num>
  <w:num w:numId="9" w16cid:durableId="459495175">
    <w:abstractNumId w:val="5"/>
  </w:num>
  <w:num w:numId="10" w16cid:durableId="1609965763">
    <w:abstractNumId w:val="11"/>
  </w:num>
  <w:num w:numId="11" w16cid:durableId="771440830">
    <w:abstractNumId w:val="12"/>
  </w:num>
  <w:num w:numId="12" w16cid:durableId="1456408923">
    <w:abstractNumId w:val="15"/>
  </w:num>
  <w:num w:numId="13" w16cid:durableId="1453859583">
    <w:abstractNumId w:val="17"/>
  </w:num>
  <w:num w:numId="14" w16cid:durableId="323969795">
    <w:abstractNumId w:val="2"/>
  </w:num>
  <w:num w:numId="15" w16cid:durableId="441653919">
    <w:abstractNumId w:val="18"/>
  </w:num>
  <w:num w:numId="16" w16cid:durableId="239289320">
    <w:abstractNumId w:val="3"/>
  </w:num>
  <w:num w:numId="17" w16cid:durableId="1114638934">
    <w:abstractNumId w:val="6"/>
  </w:num>
  <w:num w:numId="18" w16cid:durableId="1379010029">
    <w:abstractNumId w:val="1"/>
  </w:num>
  <w:num w:numId="19" w16cid:durableId="498620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5691"/>
    <w:rsid w:val="00026ED7"/>
    <w:rsid w:val="00027CBA"/>
    <w:rsid w:val="00043F1F"/>
    <w:rsid w:val="000700D1"/>
    <w:rsid w:val="0007513C"/>
    <w:rsid w:val="0007663E"/>
    <w:rsid w:val="0008272B"/>
    <w:rsid w:val="00086A93"/>
    <w:rsid w:val="0009023C"/>
    <w:rsid w:val="0009053F"/>
    <w:rsid w:val="000A5F34"/>
    <w:rsid w:val="000A6E4A"/>
    <w:rsid w:val="000B4865"/>
    <w:rsid w:val="000B62AD"/>
    <w:rsid w:val="000E0B37"/>
    <w:rsid w:val="000E3CA6"/>
    <w:rsid w:val="000F51D2"/>
    <w:rsid w:val="000F5F99"/>
    <w:rsid w:val="00125250"/>
    <w:rsid w:val="00126CEC"/>
    <w:rsid w:val="00131FBD"/>
    <w:rsid w:val="00131FBF"/>
    <w:rsid w:val="00141477"/>
    <w:rsid w:val="00167085"/>
    <w:rsid w:val="00176D57"/>
    <w:rsid w:val="0018058A"/>
    <w:rsid w:val="0018521E"/>
    <w:rsid w:val="001C44C4"/>
    <w:rsid w:val="001D15B3"/>
    <w:rsid w:val="002068F6"/>
    <w:rsid w:val="00207707"/>
    <w:rsid w:val="002138AD"/>
    <w:rsid w:val="002158C5"/>
    <w:rsid w:val="002557A7"/>
    <w:rsid w:val="00256056"/>
    <w:rsid w:val="00266A3B"/>
    <w:rsid w:val="00273834"/>
    <w:rsid w:val="00281488"/>
    <w:rsid w:val="002A2A4C"/>
    <w:rsid w:val="002A5060"/>
    <w:rsid w:val="002A7EC8"/>
    <w:rsid w:val="002B6655"/>
    <w:rsid w:val="002D7EEF"/>
    <w:rsid w:val="002E4AA5"/>
    <w:rsid w:val="002E5BA4"/>
    <w:rsid w:val="002F3E1F"/>
    <w:rsid w:val="003011D7"/>
    <w:rsid w:val="0030234E"/>
    <w:rsid w:val="00304D02"/>
    <w:rsid w:val="00305E4C"/>
    <w:rsid w:val="00320E39"/>
    <w:rsid w:val="00321757"/>
    <w:rsid w:val="00323401"/>
    <w:rsid w:val="00341203"/>
    <w:rsid w:val="00343825"/>
    <w:rsid w:val="00345DE6"/>
    <w:rsid w:val="00363412"/>
    <w:rsid w:val="0038274A"/>
    <w:rsid w:val="003877E3"/>
    <w:rsid w:val="003D4226"/>
    <w:rsid w:val="003E2FE6"/>
    <w:rsid w:val="003F1661"/>
    <w:rsid w:val="003F2C5E"/>
    <w:rsid w:val="003F402B"/>
    <w:rsid w:val="00414CE8"/>
    <w:rsid w:val="00415CEA"/>
    <w:rsid w:val="004269EF"/>
    <w:rsid w:val="004343EC"/>
    <w:rsid w:val="0044460A"/>
    <w:rsid w:val="0046379D"/>
    <w:rsid w:val="0047675B"/>
    <w:rsid w:val="004A0D36"/>
    <w:rsid w:val="004B30B4"/>
    <w:rsid w:val="004B691A"/>
    <w:rsid w:val="004C2002"/>
    <w:rsid w:val="004C4E6D"/>
    <w:rsid w:val="004D59DB"/>
    <w:rsid w:val="004D6318"/>
    <w:rsid w:val="004F4080"/>
    <w:rsid w:val="004F471E"/>
    <w:rsid w:val="005011A0"/>
    <w:rsid w:val="00507FDD"/>
    <w:rsid w:val="00530BF1"/>
    <w:rsid w:val="00543A7D"/>
    <w:rsid w:val="00564CD2"/>
    <w:rsid w:val="00564E67"/>
    <w:rsid w:val="005714BC"/>
    <w:rsid w:val="00580536"/>
    <w:rsid w:val="00585AB8"/>
    <w:rsid w:val="005B1423"/>
    <w:rsid w:val="005B7363"/>
    <w:rsid w:val="005C3EFC"/>
    <w:rsid w:val="005C57F6"/>
    <w:rsid w:val="005D1DAC"/>
    <w:rsid w:val="005D4C7C"/>
    <w:rsid w:val="005F3A62"/>
    <w:rsid w:val="00611AE8"/>
    <w:rsid w:val="00612D8A"/>
    <w:rsid w:val="00616962"/>
    <w:rsid w:val="00617F1E"/>
    <w:rsid w:val="00654C62"/>
    <w:rsid w:val="00660BCB"/>
    <w:rsid w:val="006724DC"/>
    <w:rsid w:val="006727F5"/>
    <w:rsid w:val="00674E9E"/>
    <w:rsid w:val="006800F8"/>
    <w:rsid w:val="00681792"/>
    <w:rsid w:val="00682883"/>
    <w:rsid w:val="00683ADE"/>
    <w:rsid w:val="00686CD3"/>
    <w:rsid w:val="006A3540"/>
    <w:rsid w:val="006B7C70"/>
    <w:rsid w:val="006C34CC"/>
    <w:rsid w:val="006C3590"/>
    <w:rsid w:val="006D138E"/>
    <w:rsid w:val="006D1462"/>
    <w:rsid w:val="006E0153"/>
    <w:rsid w:val="00701EBD"/>
    <w:rsid w:val="007049EE"/>
    <w:rsid w:val="00720B87"/>
    <w:rsid w:val="00722438"/>
    <w:rsid w:val="00726E65"/>
    <w:rsid w:val="00727C56"/>
    <w:rsid w:val="00741C2C"/>
    <w:rsid w:val="00744DBD"/>
    <w:rsid w:val="0078279A"/>
    <w:rsid w:val="007940DF"/>
    <w:rsid w:val="007A4BFF"/>
    <w:rsid w:val="007A6729"/>
    <w:rsid w:val="007C14A1"/>
    <w:rsid w:val="007C2408"/>
    <w:rsid w:val="007D0691"/>
    <w:rsid w:val="007D16F8"/>
    <w:rsid w:val="007E11B8"/>
    <w:rsid w:val="007F2DA4"/>
    <w:rsid w:val="007F6973"/>
    <w:rsid w:val="00806304"/>
    <w:rsid w:val="00806F17"/>
    <w:rsid w:val="00813EC8"/>
    <w:rsid w:val="00853D1C"/>
    <w:rsid w:val="00862B67"/>
    <w:rsid w:val="00877BC6"/>
    <w:rsid w:val="0088487E"/>
    <w:rsid w:val="00892EDB"/>
    <w:rsid w:val="00894209"/>
    <w:rsid w:val="008A1F9B"/>
    <w:rsid w:val="008E105F"/>
    <w:rsid w:val="008E52F5"/>
    <w:rsid w:val="00904480"/>
    <w:rsid w:val="00905FBF"/>
    <w:rsid w:val="00910BBA"/>
    <w:rsid w:val="00912A25"/>
    <w:rsid w:val="00913F9D"/>
    <w:rsid w:val="0092275A"/>
    <w:rsid w:val="00930F09"/>
    <w:rsid w:val="009401A0"/>
    <w:rsid w:val="00944174"/>
    <w:rsid w:val="0094740D"/>
    <w:rsid w:val="00947CBD"/>
    <w:rsid w:val="00954A53"/>
    <w:rsid w:val="00957BFD"/>
    <w:rsid w:val="00984010"/>
    <w:rsid w:val="00985BA1"/>
    <w:rsid w:val="009A393A"/>
    <w:rsid w:val="009B60EB"/>
    <w:rsid w:val="009B7136"/>
    <w:rsid w:val="009D1B5E"/>
    <w:rsid w:val="009D2313"/>
    <w:rsid w:val="009E4275"/>
    <w:rsid w:val="00A54655"/>
    <w:rsid w:val="00A711B1"/>
    <w:rsid w:val="00A8159B"/>
    <w:rsid w:val="00A817F0"/>
    <w:rsid w:val="00A86440"/>
    <w:rsid w:val="00A86A5F"/>
    <w:rsid w:val="00A9497D"/>
    <w:rsid w:val="00AA6CDD"/>
    <w:rsid w:val="00AC0FBF"/>
    <w:rsid w:val="00AE0130"/>
    <w:rsid w:val="00AE0AD4"/>
    <w:rsid w:val="00AE367D"/>
    <w:rsid w:val="00B0584B"/>
    <w:rsid w:val="00B075D1"/>
    <w:rsid w:val="00B13199"/>
    <w:rsid w:val="00B158F2"/>
    <w:rsid w:val="00B15EAC"/>
    <w:rsid w:val="00B56568"/>
    <w:rsid w:val="00B609F0"/>
    <w:rsid w:val="00B613A8"/>
    <w:rsid w:val="00B71477"/>
    <w:rsid w:val="00B738A5"/>
    <w:rsid w:val="00B82E4E"/>
    <w:rsid w:val="00B84857"/>
    <w:rsid w:val="00BA4180"/>
    <w:rsid w:val="00BA6D6A"/>
    <w:rsid w:val="00BC08ED"/>
    <w:rsid w:val="00BC4B5A"/>
    <w:rsid w:val="00BF0B2A"/>
    <w:rsid w:val="00C05DAF"/>
    <w:rsid w:val="00C06604"/>
    <w:rsid w:val="00C10D5B"/>
    <w:rsid w:val="00C113B0"/>
    <w:rsid w:val="00C1679A"/>
    <w:rsid w:val="00C21F9C"/>
    <w:rsid w:val="00C33DDE"/>
    <w:rsid w:val="00C346F3"/>
    <w:rsid w:val="00C943A3"/>
    <w:rsid w:val="00CC26FF"/>
    <w:rsid w:val="00CC3F01"/>
    <w:rsid w:val="00CD6D4B"/>
    <w:rsid w:val="00CE3E3D"/>
    <w:rsid w:val="00CE555F"/>
    <w:rsid w:val="00D035BE"/>
    <w:rsid w:val="00D0363D"/>
    <w:rsid w:val="00D04D63"/>
    <w:rsid w:val="00D10985"/>
    <w:rsid w:val="00D13B9C"/>
    <w:rsid w:val="00D20DA2"/>
    <w:rsid w:val="00D32E8E"/>
    <w:rsid w:val="00D43A0E"/>
    <w:rsid w:val="00D560B8"/>
    <w:rsid w:val="00D571D6"/>
    <w:rsid w:val="00D624FE"/>
    <w:rsid w:val="00D64E53"/>
    <w:rsid w:val="00D65217"/>
    <w:rsid w:val="00D65A6A"/>
    <w:rsid w:val="00D84174"/>
    <w:rsid w:val="00D85FF2"/>
    <w:rsid w:val="00D96344"/>
    <w:rsid w:val="00DA60BF"/>
    <w:rsid w:val="00DB3A24"/>
    <w:rsid w:val="00DD7F5C"/>
    <w:rsid w:val="00DE007E"/>
    <w:rsid w:val="00DF0F5E"/>
    <w:rsid w:val="00E14BD4"/>
    <w:rsid w:val="00E173CF"/>
    <w:rsid w:val="00E17901"/>
    <w:rsid w:val="00E47A8A"/>
    <w:rsid w:val="00E526F8"/>
    <w:rsid w:val="00E546D2"/>
    <w:rsid w:val="00E54A30"/>
    <w:rsid w:val="00E87984"/>
    <w:rsid w:val="00EB3D82"/>
    <w:rsid w:val="00EB41B7"/>
    <w:rsid w:val="00ED5B09"/>
    <w:rsid w:val="00EE3B9F"/>
    <w:rsid w:val="00EE64B6"/>
    <w:rsid w:val="00EF029D"/>
    <w:rsid w:val="00EF4B7E"/>
    <w:rsid w:val="00EF5849"/>
    <w:rsid w:val="00F54A77"/>
    <w:rsid w:val="00F57192"/>
    <w:rsid w:val="00F659D7"/>
    <w:rsid w:val="00F67532"/>
    <w:rsid w:val="00F74BAA"/>
    <w:rsid w:val="00F756E2"/>
    <w:rsid w:val="00F76F06"/>
    <w:rsid w:val="00F8217D"/>
    <w:rsid w:val="00F857CD"/>
    <w:rsid w:val="00FB3A50"/>
    <w:rsid w:val="00FE217B"/>
    <w:rsid w:val="00FF6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 w:type="paragraph" w:customStyle="1" w:styleId="Default">
    <w:name w:val="Default"/>
    <w:rsid w:val="0009023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20369539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263CCC56C0846AB9414BE6F471F1B" ma:contentTypeVersion="4" ma:contentTypeDescription="Create a new document." ma:contentTypeScope="" ma:versionID="7b28fac391e23cb285d54f54a4ffb497">
  <xsd:schema xmlns:xsd="http://www.w3.org/2001/XMLSchema" xmlns:xs="http://www.w3.org/2001/XMLSchema" xmlns:p="http://schemas.microsoft.com/office/2006/metadata/properties" xmlns:ns3="e0e18381-c5dd-42e0-9b01-e09954768cc8" targetNamespace="http://schemas.microsoft.com/office/2006/metadata/properties" ma:root="true" ma:fieldsID="e9673ccd5cb334b87013711bd1609bff" ns3:_="">
    <xsd:import namespace="e0e18381-c5dd-42e0-9b01-e09954768cc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e18381-c5dd-42e0-9b01-e09954768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D081EB-3503-4BE7-B0E6-BF864F008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e18381-c5dd-42e0-9b01-e09954768c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3.xml><?xml version="1.0" encoding="utf-8"?>
<ds:datastoreItem xmlns:ds="http://schemas.openxmlformats.org/officeDocument/2006/customXml" ds:itemID="{89BF985C-D03F-465F-BE91-21A83A06E4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E572-03B7-40E8-817D-50AB00805B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1833</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S Deery</cp:lastModifiedBy>
  <cp:revision>22</cp:revision>
  <dcterms:created xsi:type="dcterms:W3CDTF">2025-07-17T11:31:00Z</dcterms:created>
  <dcterms:modified xsi:type="dcterms:W3CDTF">2025-07-17T11:52:00Z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0x010100C42263CCC56C0846AB9414BE6F471F1B</vt:lpwstr>
  </property>
</Properties>
</file>